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8D2098A" w14:textId="023CEAE9" w:rsidR="002B317A" w:rsidRDefault="00DC0D6E">
      <w:pPr>
        <w:keepLines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7952"/>
          <w:tab w:val="left" w:pos="8236"/>
          <w:tab w:val="left" w:pos="8520"/>
          <w:tab w:val="left" w:pos="8804"/>
          <w:tab w:val="left" w:pos="9088"/>
          <w:tab w:val="left" w:pos="9372"/>
          <w:tab w:val="right" w:pos="9641"/>
        </w:tabs>
        <w:snapToGrid w:val="0"/>
        <w:spacing w:before="120" w:after="1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</w:t>
      </w:r>
      <w:r>
        <w:rPr>
          <w:rFonts w:ascii="Arial" w:hAnsi="Arial" w:cs="Arial" w:hint="eastAsia"/>
          <w:b/>
          <w:sz w:val="28"/>
          <w:szCs w:val="28"/>
        </w:rPr>
        <w:t>9</w:t>
      </w:r>
      <w:r w:rsidR="00332ECB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>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</w:rPr>
        <w:t xml:space="preserve">                </w:t>
      </w:r>
      <w:r w:rsidRPr="00F3322B">
        <w:rPr>
          <w:rFonts w:ascii="Arial" w:hAnsi="Arial" w:cs="Arial"/>
          <w:b/>
          <w:sz w:val="28"/>
          <w:szCs w:val="28"/>
        </w:rPr>
        <w:t>RP-</w:t>
      </w:r>
      <w:r w:rsidRPr="00F3322B">
        <w:rPr>
          <w:rFonts w:ascii="Arial" w:hAnsi="Arial" w:cs="Arial" w:hint="eastAsia"/>
          <w:b/>
          <w:sz w:val="28"/>
          <w:szCs w:val="28"/>
        </w:rPr>
        <w:t>21</w:t>
      </w:r>
      <w:r w:rsidR="00CF6FCF">
        <w:rPr>
          <w:rFonts w:ascii="Arial" w:hAnsi="Arial" w:cs="Arial" w:hint="eastAsia"/>
          <w:b/>
          <w:sz w:val="28"/>
          <w:szCs w:val="28"/>
        </w:rPr>
        <w:t>2405</w:t>
      </w:r>
    </w:p>
    <w:p w14:paraId="7CC4A050" w14:textId="6851DEFE" w:rsidR="002B317A" w:rsidRDefault="00DC0D6E">
      <w:pPr>
        <w:keepLines/>
        <w:tabs>
          <w:tab w:val="left" w:pos="567"/>
        </w:tabs>
        <w:spacing w:before="120" w:after="120"/>
        <w:rPr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 w:rsidR="00332ECB">
        <w:rPr>
          <w:rFonts w:ascii="Arial" w:hAnsi="Arial" w:cs="Arial"/>
          <w:b/>
          <w:sz w:val="28"/>
          <w:szCs w:val="28"/>
        </w:rPr>
        <w:t>September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 w:hint="eastAsia"/>
          <w:b/>
          <w:sz w:val="28"/>
          <w:szCs w:val="28"/>
        </w:rPr>
        <w:t>1</w:t>
      </w:r>
      <w:r w:rsidR="00332ECB">
        <w:rPr>
          <w:rFonts w:ascii="Arial" w:hAnsi="Arial" w:cs="Arial"/>
          <w:b/>
          <w:sz w:val="28"/>
          <w:szCs w:val="28"/>
        </w:rPr>
        <w:t>3</w:t>
      </w:r>
      <w:r w:rsidR="00332ECB" w:rsidRPr="00332ECB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332ECB">
        <w:rPr>
          <w:rFonts w:ascii="Arial" w:hAnsi="Arial" w:cs="Arial"/>
          <w:b/>
          <w:sz w:val="28"/>
          <w:szCs w:val="28"/>
        </w:rPr>
        <w:t xml:space="preserve"> –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332ECB">
        <w:rPr>
          <w:rFonts w:ascii="Arial" w:hAnsi="Arial" w:cs="Arial"/>
          <w:b/>
          <w:sz w:val="28"/>
          <w:szCs w:val="28"/>
        </w:rPr>
        <w:t>17</w:t>
      </w:r>
      <w:r w:rsidR="00332ECB" w:rsidRPr="00332ECB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>, 2021</w:t>
      </w:r>
    </w:p>
    <w:p w14:paraId="1E470B36" w14:textId="77777777" w:rsidR="002B317A" w:rsidRDefault="002B317A">
      <w:pPr>
        <w:pStyle w:val="a7"/>
        <w:spacing w:before="120" w:after="120"/>
        <w:jc w:val="both"/>
        <w:rPr>
          <w:b/>
          <w:i/>
          <w:sz w:val="24"/>
        </w:rPr>
      </w:pPr>
    </w:p>
    <w:p w14:paraId="2685CAB2" w14:textId="11E8D583" w:rsidR="002B317A" w:rsidRDefault="00DC0D6E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 w:rsidR="0002210E">
        <w:rPr>
          <w:rFonts w:ascii="Arial" w:hAnsi="Arial"/>
          <w:b/>
          <w:sz w:val="24"/>
          <w:lang w:val="pt-BR"/>
        </w:rPr>
        <w:t>Overview of RAN4 Rel-18 topics</w:t>
      </w:r>
    </w:p>
    <w:p w14:paraId="75BDCB5A" w14:textId="7F996C01" w:rsidR="002B317A" w:rsidRDefault="00DC0D6E">
      <w:pPr>
        <w:tabs>
          <w:tab w:val="left" w:pos="1985"/>
        </w:tabs>
        <w:spacing w:before="120" w:after="120"/>
        <w:rPr>
          <w:rStyle w:val="af4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4"/>
          <w:rFonts w:hint="eastAsia"/>
          <w:b/>
        </w:rPr>
        <w:t>ZTE</w:t>
      </w:r>
      <w:r w:rsidR="00BF3B2B">
        <w:rPr>
          <w:rStyle w:val="af4"/>
          <w:b/>
        </w:rPr>
        <w:t>, Sanechips</w:t>
      </w:r>
      <w:bookmarkStart w:id="0" w:name="_GoBack"/>
      <w:bookmarkEnd w:id="0"/>
    </w:p>
    <w:p w14:paraId="0D2F40D9" w14:textId="1EB90B85" w:rsidR="002B317A" w:rsidRDefault="00DC0D6E">
      <w:pPr>
        <w:tabs>
          <w:tab w:val="left" w:pos="1985"/>
        </w:tabs>
        <w:spacing w:before="120" w:after="120"/>
        <w:rPr>
          <w:rStyle w:val="af4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9.</w:t>
      </w:r>
      <w:r w:rsidR="0002210E">
        <w:rPr>
          <w:rFonts w:ascii="Arial" w:hAnsi="Arial"/>
          <w:b/>
          <w:sz w:val="24"/>
        </w:rPr>
        <w:t>0</w:t>
      </w:r>
      <w:r>
        <w:rPr>
          <w:rFonts w:ascii="Arial" w:hAnsi="Arial" w:hint="eastAsia"/>
          <w:b/>
          <w:sz w:val="24"/>
        </w:rPr>
        <w:t>.</w:t>
      </w:r>
      <w:r w:rsidR="0002210E">
        <w:rPr>
          <w:rFonts w:ascii="Arial" w:hAnsi="Arial"/>
          <w:b/>
          <w:sz w:val="24"/>
        </w:rPr>
        <w:t>5</w:t>
      </w:r>
    </w:p>
    <w:p w14:paraId="68D76FC4" w14:textId="77777777" w:rsidR="002B317A" w:rsidRDefault="00DC0D6E">
      <w:pPr>
        <w:tabs>
          <w:tab w:val="left" w:pos="1985"/>
        </w:tabs>
        <w:spacing w:before="120" w:after="120"/>
        <w:ind w:left="1980" w:hanging="1980"/>
        <w:rPr>
          <w:rStyle w:val="af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Discussion and Approval</w:t>
      </w:r>
    </w:p>
    <w:p w14:paraId="2BE78F1E" w14:textId="77777777" w:rsidR="002B317A" w:rsidRDefault="00DC0D6E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Introduction</w:t>
      </w:r>
    </w:p>
    <w:p w14:paraId="57C5BB4E" w14:textId="6533AEDC" w:rsidR="00BC5876" w:rsidRDefault="00BC5876" w:rsidP="007D40A3">
      <w:pPr>
        <w:pStyle w:val="YJ--"/>
        <w:spacing w:before="120" w:after="120"/>
      </w:pPr>
      <w:r>
        <w:t xml:space="preserve">Right before this plenary, </w:t>
      </w:r>
      <w:r w:rsidR="00274FA5">
        <w:t xml:space="preserve">an intensive discussion was organized under email thread </w:t>
      </w:r>
      <w:r w:rsidR="00274FA5" w:rsidRPr="00274FA5">
        <w:t>[RAN93e-R18Prep-17]</w:t>
      </w:r>
      <w:r w:rsidR="009E5225">
        <w:t>, and both generic aspects and concrete proposals were discussed</w:t>
      </w:r>
      <w:r w:rsidR="00982064">
        <w:t>, and finally</w:t>
      </w:r>
      <w:r w:rsidR="009E5225">
        <w:t xml:space="preserve"> </w:t>
      </w:r>
      <w:r w:rsidR="0041237A">
        <w:t>high-level</w:t>
      </w:r>
      <w:r w:rsidR="00982064">
        <w:t xml:space="preserve"> </w:t>
      </w:r>
      <w:r w:rsidR="009E5225">
        <w:t>recommendations for endorsement</w:t>
      </w:r>
      <w:r w:rsidR="00982064">
        <w:t xml:space="preserve"> were proposed</w:t>
      </w:r>
      <w:r w:rsidR="005B48C9">
        <w:t xml:space="preserve"> [1].</w:t>
      </w:r>
      <w:r w:rsidR="009E5225">
        <w:t xml:space="preserve"> </w:t>
      </w:r>
      <w:r w:rsidR="0041237A">
        <w:t xml:space="preserve">However, </w:t>
      </w:r>
      <w:r w:rsidR="006E77B7">
        <w:t xml:space="preserve">these </w:t>
      </w:r>
      <w:r w:rsidR="0041237A">
        <w:t>recommendations</w:t>
      </w:r>
      <w:r w:rsidR="006E77B7">
        <w:t xml:space="preserve"> are still a quite big </w:t>
      </w:r>
      <w:r w:rsidR="0064485B">
        <w:t xml:space="preserve">RAN4-led </w:t>
      </w:r>
      <w:r w:rsidR="006E77B7">
        <w:t>package</w:t>
      </w:r>
      <w:r w:rsidR="0064485B">
        <w:t xml:space="preserve">, so some down selection may be needed, </w:t>
      </w:r>
      <w:r w:rsidR="00196695">
        <w:t>and these recommendations</w:t>
      </w:r>
      <w:r w:rsidR="0041237A">
        <w:t xml:space="preserve"> would be </w:t>
      </w:r>
      <w:r w:rsidR="005B48C9">
        <w:t xml:space="preserve">a </w:t>
      </w:r>
      <w:r w:rsidR="0041237A">
        <w:t xml:space="preserve">good </w:t>
      </w:r>
      <w:r w:rsidR="005B48C9">
        <w:t>starting point</w:t>
      </w:r>
      <w:r w:rsidR="009E5225">
        <w:t>.</w:t>
      </w:r>
    </w:p>
    <w:p w14:paraId="349A0795" w14:textId="1D2D075D" w:rsidR="002B317A" w:rsidRPr="007D40A3" w:rsidRDefault="00DC0D6E" w:rsidP="007D40A3">
      <w:pPr>
        <w:pStyle w:val="YJ--"/>
        <w:spacing w:before="120" w:after="120"/>
        <w:rPr>
          <w:rFonts w:eastAsiaTheme="minorEastAsia"/>
        </w:rPr>
      </w:pPr>
      <w:r w:rsidRPr="007D40A3">
        <w:rPr>
          <w:rFonts w:hint="eastAsia"/>
        </w:rPr>
        <w:t>In this paper,</w:t>
      </w:r>
      <w:r w:rsidR="00805997">
        <w:t xml:space="preserve"> we have some other considerations for general aspects, and subsequently share our preference to those concrete </w:t>
      </w:r>
      <w:r w:rsidR="00770AC8">
        <w:t xml:space="preserve">work </w:t>
      </w:r>
      <w:r w:rsidR="00805997">
        <w:t>proposals</w:t>
      </w:r>
      <w:r w:rsidR="00BB7052" w:rsidRPr="007D40A3">
        <w:rPr>
          <w:rFonts w:eastAsiaTheme="minorEastAsia" w:hint="eastAsia"/>
        </w:rPr>
        <w:t xml:space="preserve">. </w:t>
      </w:r>
    </w:p>
    <w:p w14:paraId="14219BC0" w14:textId="4282E5C2" w:rsidR="002B317A" w:rsidRDefault="00E0162E">
      <w:pPr>
        <w:pStyle w:val="1"/>
        <w:spacing w:before="120" w:after="120"/>
        <w:rPr>
          <w:rFonts w:eastAsia="宋体"/>
        </w:rPr>
      </w:pPr>
      <w:r>
        <w:rPr>
          <w:rFonts w:eastAsia="宋体"/>
        </w:rPr>
        <w:t>General aspects</w:t>
      </w:r>
    </w:p>
    <w:p w14:paraId="3E322D8F" w14:textId="415F795B" w:rsidR="00407B3F" w:rsidRDefault="008F227C" w:rsidP="00DE5372">
      <w:pPr>
        <w:pStyle w:val="YJ--"/>
        <w:spacing w:before="120" w:after="120"/>
      </w:pPr>
      <w:r>
        <w:t xml:space="preserve">In the email thread </w:t>
      </w:r>
      <w:r w:rsidRPr="00274FA5">
        <w:t>[RAN93e-R18Prep-17]</w:t>
      </w:r>
      <w:r>
        <w:t xml:space="preserve"> discussion, the final round summary for general principles are listed as: 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E7049" w:rsidRPr="00827479" w14:paraId="7F677184" w14:textId="77777777" w:rsidTr="009E7049">
        <w:tc>
          <w:tcPr>
            <w:tcW w:w="9650" w:type="dxa"/>
          </w:tcPr>
          <w:p w14:paraId="7A4538FA" w14:textId="1CF6D263" w:rsidR="009E7049" w:rsidRPr="00827479" w:rsidRDefault="009E7049" w:rsidP="009E7049">
            <w:pPr>
              <w:spacing w:beforeLines="0" w:afterLines="0" w:line="240" w:lineRule="auto"/>
              <w:jc w:val="left"/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</w:pPr>
            <w:r w:rsidRPr="00827479">
              <w:rPr>
                <w:rFonts w:ascii="MnSymbol10" w:eastAsia="MnSymbol10" w:cs="MnSymbol10" w:hint="eastAsia"/>
                <w:i/>
                <w:iCs/>
                <w:kern w:val="0"/>
                <w:sz w:val="22"/>
                <w:szCs w:val="22"/>
              </w:rPr>
              <w:t>−</w:t>
            </w:r>
            <w:r w:rsidRPr="00827479">
              <w:rPr>
                <w:rFonts w:ascii="MnSymbol10" w:eastAsia="MnSymbol10" w:cs="MnSymbol10"/>
                <w:i/>
                <w:iCs/>
                <w:kern w:val="0"/>
                <w:sz w:val="22"/>
                <w:szCs w:val="22"/>
              </w:rPr>
              <w:t xml:space="preserve"> </w:t>
            </w:r>
            <w:r w:rsidRPr="00827479"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  <w:t>Balance TU budget between RAN4-led WI/SI and RAN4 related objectives of WI/SI led by other WGs for Rel-18 (controversial)</w:t>
            </w:r>
          </w:p>
          <w:p w14:paraId="4CA7D58B" w14:textId="77777777" w:rsidR="009E7049" w:rsidRPr="00827479" w:rsidRDefault="009E7049" w:rsidP="009E7049">
            <w:pPr>
              <w:spacing w:beforeLines="0" w:afterLines="0" w:line="240" w:lineRule="auto"/>
              <w:ind w:left="420"/>
              <w:jc w:val="left"/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</w:pPr>
            <w:r w:rsidRPr="00827479">
              <w:rPr>
                <w:rFonts w:ascii="MnSymbol10" w:eastAsia="MnSymbol10" w:cs="MnSymbol10" w:hint="eastAsia"/>
                <w:i/>
                <w:iCs/>
                <w:kern w:val="0"/>
                <w:sz w:val="22"/>
                <w:szCs w:val="22"/>
              </w:rPr>
              <w:t>○</w:t>
            </w:r>
            <w:r w:rsidRPr="00827479">
              <w:rPr>
                <w:rFonts w:ascii="MnSymbol10" w:eastAsia="MnSymbol10" w:cs="MnSymbol10"/>
                <w:i/>
                <w:iCs/>
                <w:kern w:val="0"/>
                <w:sz w:val="22"/>
                <w:szCs w:val="22"/>
              </w:rPr>
              <w:t xml:space="preserve"> </w:t>
            </w:r>
            <w:r w:rsidRPr="00827479"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  <w:t>Reserve RAN4 TUs for RAN4-led WI/SI and WI/SI led by other WGs</w:t>
            </w:r>
          </w:p>
          <w:p w14:paraId="7A4ADB3D" w14:textId="5BBF9BB5" w:rsidR="009E7049" w:rsidRPr="00827479" w:rsidRDefault="009E7049" w:rsidP="009E7049">
            <w:pPr>
              <w:spacing w:beforeLines="0" w:afterLines="0" w:line="240" w:lineRule="auto"/>
              <w:ind w:left="840"/>
              <w:jc w:val="left"/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</w:pPr>
            <w:r w:rsidRPr="00827479">
              <w:rPr>
                <w:rFonts w:ascii="Segoe UI Emoji" w:eastAsia="MnSymbol10" w:hAnsi="Segoe UI Emoji" w:cs="Segoe UI Emoji"/>
                <w:i/>
                <w:iCs/>
                <w:kern w:val="0"/>
                <w:sz w:val="22"/>
                <w:szCs w:val="22"/>
              </w:rPr>
              <w:t>◾</w:t>
            </w:r>
            <w:r w:rsidRPr="00827479">
              <w:rPr>
                <w:rFonts w:ascii="MnSymbol10" w:eastAsia="MnSymbol10" w:cs="MnSymbol10"/>
                <w:i/>
                <w:iCs/>
                <w:kern w:val="0"/>
                <w:sz w:val="22"/>
                <w:szCs w:val="22"/>
              </w:rPr>
              <w:t xml:space="preserve"> </w:t>
            </w:r>
            <w:r w:rsidRPr="00827479"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  <w:t>The exact value for reserved TUs will be discussed further based on inputs from RAN4 leadership and companies</w:t>
            </w:r>
          </w:p>
          <w:p w14:paraId="24C99EAF" w14:textId="77777777" w:rsidR="009E7049" w:rsidRPr="00827479" w:rsidRDefault="009E7049" w:rsidP="009E7049">
            <w:pPr>
              <w:spacing w:beforeLines="0" w:afterLines="0" w:line="240" w:lineRule="auto"/>
              <w:ind w:left="420"/>
              <w:jc w:val="left"/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</w:pPr>
            <w:r w:rsidRPr="00827479">
              <w:rPr>
                <w:rFonts w:ascii="MnSymbol10" w:eastAsia="MnSymbol10" w:cs="MnSymbol10" w:hint="eastAsia"/>
                <w:i/>
                <w:iCs/>
                <w:kern w:val="0"/>
                <w:sz w:val="22"/>
                <w:szCs w:val="22"/>
              </w:rPr>
              <w:t>○</w:t>
            </w:r>
            <w:r w:rsidRPr="00827479">
              <w:rPr>
                <w:rFonts w:ascii="MnSymbol10" w:eastAsia="MnSymbol10" w:cs="MnSymbol10"/>
                <w:i/>
                <w:iCs/>
                <w:kern w:val="0"/>
                <w:sz w:val="22"/>
                <w:szCs w:val="22"/>
              </w:rPr>
              <w:t xml:space="preserve"> </w:t>
            </w:r>
            <w:r w:rsidRPr="00827479"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  <w:t>Clearly identify RAN4 related objectives as well as required TUs for Rel-18 WI/SI led other WGs</w:t>
            </w:r>
          </w:p>
          <w:p w14:paraId="6119BFF0" w14:textId="2A944CBF" w:rsidR="009E7049" w:rsidRPr="00827479" w:rsidRDefault="009E7049" w:rsidP="009E7049">
            <w:pPr>
              <w:spacing w:beforeLines="0" w:afterLines="0" w:line="240" w:lineRule="auto"/>
              <w:ind w:left="420"/>
              <w:jc w:val="left"/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</w:pPr>
            <w:r w:rsidRPr="00827479">
              <w:rPr>
                <w:rFonts w:ascii="MnSymbol10" w:eastAsia="MnSymbol10" w:cs="MnSymbol10" w:hint="eastAsia"/>
                <w:i/>
                <w:iCs/>
                <w:kern w:val="0"/>
                <w:sz w:val="22"/>
                <w:szCs w:val="22"/>
              </w:rPr>
              <w:t>○</w:t>
            </w:r>
            <w:r w:rsidRPr="00827479">
              <w:rPr>
                <w:rFonts w:ascii="MnSymbol10" w:eastAsia="MnSymbol10" w:cs="MnSymbol10"/>
                <w:i/>
                <w:iCs/>
                <w:kern w:val="0"/>
                <w:sz w:val="22"/>
                <w:szCs w:val="22"/>
              </w:rPr>
              <w:t xml:space="preserve"> </w:t>
            </w:r>
            <w:r w:rsidRPr="00827479"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  <w:t>If the pre-allocated RAN4 TUs for Rel-18 WI/SI led by other WGs are exceeded, down-scoping of RAN4 objectives for Rel-18 WI/SI led by other WGs would be required</w:t>
            </w:r>
          </w:p>
          <w:p w14:paraId="33E55658" w14:textId="77777777" w:rsidR="009E7049" w:rsidRPr="00827479" w:rsidRDefault="009E7049" w:rsidP="009E7049">
            <w:pPr>
              <w:spacing w:beforeLines="0" w:afterLines="0" w:line="240" w:lineRule="auto"/>
              <w:jc w:val="left"/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</w:pPr>
            <w:r w:rsidRPr="00827479">
              <w:rPr>
                <w:rFonts w:ascii="MnSymbol10" w:eastAsia="MnSymbol10" w:cs="MnSymbol10" w:hint="eastAsia"/>
                <w:i/>
                <w:iCs/>
                <w:kern w:val="0"/>
                <w:sz w:val="22"/>
                <w:szCs w:val="22"/>
              </w:rPr>
              <w:t>−</w:t>
            </w:r>
            <w:r w:rsidRPr="00827479">
              <w:rPr>
                <w:rFonts w:ascii="MnSymbol10" w:eastAsia="MnSymbol10" w:cs="MnSymbol10"/>
                <w:i/>
                <w:iCs/>
                <w:kern w:val="0"/>
                <w:sz w:val="22"/>
                <w:szCs w:val="22"/>
              </w:rPr>
              <w:t xml:space="preserve"> </w:t>
            </w:r>
            <w:r w:rsidRPr="00827479"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  <w:t>General principle for scope of Rel-18 RAN4-led WI/SI (non-controversial)</w:t>
            </w:r>
          </w:p>
          <w:p w14:paraId="002E46FD" w14:textId="77777777" w:rsidR="009E7049" w:rsidRPr="00827479" w:rsidRDefault="009E7049" w:rsidP="009E7049">
            <w:pPr>
              <w:spacing w:beforeLines="0" w:afterLines="0" w:line="240" w:lineRule="auto"/>
              <w:ind w:left="420"/>
              <w:jc w:val="left"/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</w:pPr>
            <w:r w:rsidRPr="00827479">
              <w:rPr>
                <w:rFonts w:ascii="MnSymbol10" w:eastAsia="MnSymbol10" w:cs="MnSymbol10" w:hint="eastAsia"/>
                <w:i/>
                <w:iCs/>
                <w:kern w:val="0"/>
                <w:sz w:val="22"/>
                <w:szCs w:val="22"/>
              </w:rPr>
              <w:t>○</w:t>
            </w:r>
            <w:r w:rsidRPr="00827479">
              <w:rPr>
                <w:rFonts w:ascii="MnSymbol10" w:eastAsia="MnSymbol10" w:cs="MnSymbol10"/>
                <w:i/>
                <w:iCs/>
                <w:kern w:val="0"/>
                <w:sz w:val="22"/>
                <w:szCs w:val="22"/>
              </w:rPr>
              <w:t xml:space="preserve"> </w:t>
            </w:r>
            <w:r w:rsidRPr="00827479"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  <w:t>Balance work among in-field issues, leftover issues from early release(s), and new enhancement</w:t>
            </w:r>
          </w:p>
          <w:p w14:paraId="0A66034C" w14:textId="77777777" w:rsidR="009E7049" w:rsidRPr="00827479" w:rsidRDefault="009E7049" w:rsidP="009E7049">
            <w:pPr>
              <w:spacing w:beforeLines="0" w:afterLines="0" w:line="240" w:lineRule="auto"/>
              <w:ind w:left="420"/>
              <w:jc w:val="left"/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</w:pPr>
            <w:r w:rsidRPr="00827479">
              <w:rPr>
                <w:rFonts w:ascii="MnSymbol10" w:eastAsia="MnSymbol10" w:cs="MnSymbol10" w:hint="eastAsia"/>
                <w:i/>
                <w:iCs/>
                <w:kern w:val="0"/>
                <w:sz w:val="22"/>
                <w:szCs w:val="22"/>
              </w:rPr>
              <w:t>○</w:t>
            </w:r>
            <w:r w:rsidRPr="00827479">
              <w:rPr>
                <w:rFonts w:ascii="MnSymbol10" w:eastAsia="MnSymbol10" w:cs="MnSymbol10"/>
                <w:i/>
                <w:iCs/>
                <w:kern w:val="0"/>
                <w:sz w:val="22"/>
                <w:szCs w:val="22"/>
              </w:rPr>
              <w:t xml:space="preserve"> </w:t>
            </w:r>
            <w:r w:rsidRPr="00827479"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  <w:t>Meet the commercial demand for practical deployment</w:t>
            </w:r>
          </w:p>
          <w:p w14:paraId="0699349C" w14:textId="77777777" w:rsidR="009E7049" w:rsidRPr="00827479" w:rsidRDefault="009E7049" w:rsidP="009E7049">
            <w:pPr>
              <w:spacing w:beforeLines="0" w:afterLines="0" w:line="240" w:lineRule="auto"/>
              <w:jc w:val="left"/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</w:pPr>
            <w:r w:rsidRPr="00827479">
              <w:rPr>
                <w:rFonts w:ascii="MnSymbol10" w:eastAsia="MnSymbol10" w:cs="MnSymbol10" w:hint="eastAsia"/>
                <w:i/>
                <w:iCs/>
                <w:kern w:val="0"/>
                <w:sz w:val="22"/>
                <w:szCs w:val="22"/>
              </w:rPr>
              <w:t>−</w:t>
            </w:r>
            <w:r w:rsidRPr="00827479">
              <w:rPr>
                <w:rFonts w:ascii="MnSymbol10" w:eastAsia="MnSymbol10" w:cs="MnSymbol10"/>
                <w:i/>
                <w:iCs/>
                <w:kern w:val="0"/>
                <w:sz w:val="22"/>
                <w:szCs w:val="22"/>
              </w:rPr>
              <w:t xml:space="preserve"> </w:t>
            </w:r>
            <w:r w:rsidRPr="00827479"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  <w:t>Timeline for approval of RAN4-led WI/SI package (controversial)</w:t>
            </w:r>
          </w:p>
          <w:p w14:paraId="6D443173" w14:textId="71670882" w:rsidR="009E7049" w:rsidRPr="00827479" w:rsidRDefault="009E7049" w:rsidP="009E7049">
            <w:pPr>
              <w:spacing w:beforeLines="0" w:afterLines="0" w:line="240" w:lineRule="auto"/>
              <w:ind w:left="420"/>
              <w:jc w:val="left"/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</w:pPr>
            <w:r w:rsidRPr="00827479">
              <w:rPr>
                <w:rFonts w:ascii="MnSymbol10" w:eastAsia="MnSymbol10" w:cs="MnSymbol10" w:hint="eastAsia"/>
                <w:i/>
                <w:iCs/>
                <w:kern w:val="0"/>
                <w:sz w:val="22"/>
                <w:szCs w:val="22"/>
              </w:rPr>
              <w:t>○</w:t>
            </w:r>
            <w:r w:rsidRPr="00827479">
              <w:rPr>
                <w:rFonts w:ascii="MnSymbol10" w:eastAsia="MnSymbol10" w:cs="MnSymbol10"/>
                <w:i/>
                <w:iCs/>
                <w:kern w:val="0"/>
                <w:sz w:val="22"/>
                <w:szCs w:val="22"/>
              </w:rPr>
              <w:t xml:space="preserve"> </w:t>
            </w:r>
            <w:r w:rsidRPr="00827479"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  <w:t>Approve the minimum number of non-spectrum WIs for Rel-18 based on consensus in December 2021</w:t>
            </w:r>
          </w:p>
          <w:p w14:paraId="6C29F2A6" w14:textId="77777777" w:rsidR="009E7049" w:rsidRPr="00827479" w:rsidRDefault="009E7049" w:rsidP="008F227C">
            <w:pPr>
              <w:spacing w:beforeLines="0" w:afterLines="0" w:line="240" w:lineRule="auto"/>
              <w:ind w:left="420"/>
              <w:jc w:val="left"/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</w:pPr>
            <w:r w:rsidRPr="00827479">
              <w:rPr>
                <w:rFonts w:ascii="MnSymbol10" w:eastAsia="MnSymbol10" w:cs="MnSymbol10" w:hint="eastAsia"/>
                <w:i/>
                <w:iCs/>
                <w:kern w:val="0"/>
                <w:sz w:val="22"/>
                <w:szCs w:val="22"/>
              </w:rPr>
              <w:lastRenderedPageBreak/>
              <w:t>○</w:t>
            </w:r>
            <w:r w:rsidRPr="00827479">
              <w:rPr>
                <w:rFonts w:ascii="MnSymbol10" w:eastAsia="MnSymbol10" w:cs="MnSymbol10"/>
                <w:i/>
                <w:iCs/>
                <w:kern w:val="0"/>
                <w:sz w:val="22"/>
                <w:szCs w:val="22"/>
              </w:rPr>
              <w:t xml:space="preserve"> </w:t>
            </w:r>
            <w:r w:rsidRPr="00827479"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  <w:t>Approve the RAN4 package for non-spectrum related WI/SIs for Rel-18 in March 2022</w:t>
            </w:r>
          </w:p>
          <w:p w14:paraId="0BBD7CBF" w14:textId="204EBD79" w:rsidR="009E7049" w:rsidRPr="00827479" w:rsidRDefault="009E7049" w:rsidP="009E7049">
            <w:pPr>
              <w:pStyle w:val="YJ--"/>
              <w:spacing w:before="120" w:after="120"/>
              <w:rPr>
                <w:i/>
                <w:iCs/>
              </w:rPr>
            </w:pPr>
            <w:r w:rsidRPr="00827479">
              <w:rPr>
                <w:rFonts w:ascii="MnSymbol10" w:eastAsia="MnSymbol10" w:cs="MnSymbol10" w:hint="eastAsia"/>
                <w:i/>
                <w:iCs/>
                <w:kern w:val="0"/>
                <w:sz w:val="22"/>
                <w:szCs w:val="22"/>
              </w:rPr>
              <w:t>−</w:t>
            </w:r>
            <w:r w:rsidRPr="00827479">
              <w:rPr>
                <w:rFonts w:ascii="MnSymbol10" w:eastAsia="MnSymbol10" w:cs="MnSymbol10"/>
                <w:i/>
                <w:iCs/>
                <w:kern w:val="0"/>
                <w:sz w:val="22"/>
                <w:szCs w:val="22"/>
              </w:rPr>
              <w:t xml:space="preserve"> </w:t>
            </w:r>
            <w:r w:rsidRPr="00827479">
              <w:rPr>
                <w:rFonts w:ascii="TimesNewRomanPSMT" w:eastAsia="MnSymbol10" w:hAnsi="TimesNewRomanPSMT" w:cs="TimesNewRomanPSMT"/>
                <w:i/>
                <w:iCs/>
                <w:kern w:val="0"/>
                <w:sz w:val="22"/>
                <w:szCs w:val="22"/>
              </w:rPr>
              <w:t>Clarify the boundary between spectrum related and non-spectrum related WI/SIs (non-controversial)</w:t>
            </w:r>
          </w:p>
        </w:tc>
      </w:tr>
    </w:tbl>
    <w:p w14:paraId="498F7E79" w14:textId="5C981590" w:rsidR="009E7049" w:rsidRDefault="00827479" w:rsidP="00DE5372">
      <w:pPr>
        <w:pStyle w:val="YJ--"/>
        <w:spacing w:before="120" w:after="120"/>
      </w:pPr>
      <w:r>
        <w:lastRenderedPageBreak/>
        <w:t>Actually, our primary concern on Rel-18 RAN4 works is to avoid overloading. And this needs different measures. The most important one of all might be the enforcement of RAN4 TU budget.</w:t>
      </w:r>
      <w:r w:rsidR="009E53AF">
        <w:t xml:space="preserve"> There are a few reasons which </w:t>
      </w:r>
      <w:r w:rsidR="00BF7E77">
        <w:t xml:space="preserve">mainly </w:t>
      </w:r>
      <w:r w:rsidR="009E53AF">
        <w:t xml:space="preserve">contribute to RAN4 overload: </w:t>
      </w:r>
    </w:p>
    <w:p w14:paraId="3A8769F5" w14:textId="36FBB3C0" w:rsidR="009E53AF" w:rsidRDefault="009E53AF" w:rsidP="009E53AF">
      <w:pPr>
        <w:pStyle w:val="YJ--"/>
        <w:numPr>
          <w:ilvl w:val="0"/>
          <w:numId w:val="12"/>
        </w:numPr>
        <w:spacing w:before="120" w:after="120"/>
      </w:pPr>
      <w:r>
        <w:t>Activities outside TU budget table</w:t>
      </w:r>
      <w:r w:rsidR="00BF7E77">
        <w:t>: this is something like a “black hole” which eats up RAN4 time and efforts.</w:t>
      </w:r>
      <w:r w:rsidR="00A8588A">
        <w:t xml:space="preserve"> This also includes the actual expenditure under an inappropriate item.</w:t>
      </w:r>
    </w:p>
    <w:p w14:paraId="4E86EAD6" w14:textId="42685D07" w:rsidR="009E53AF" w:rsidRDefault="009E53AF" w:rsidP="009E53AF">
      <w:pPr>
        <w:pStyle w:val="YJ--"/>
        <w:numPr>
          <w:ilvl w:val="0"/>
          <w:numId w:val="12"/>
        </w:numPr>
        <w:spacing w:before="120" w:after="120"/>
      </w:pPr>
      <w:r>
        <w:t>Under</w:t>
      </w:r>
      <w:r w:rsidR="00BF7E77">
        <w:t>-</w:t>
      </w:r>
      <w:r>
        <w:t>estimate</w:t>
      </w:r>
      <w:r w:rsidR="00BF7E77">
        <w:t>s</w:t>
      </w:r>
      <w:r>
        <w:t xml:space="preserve"> RAN4 efforts on the existing RAN4-led or non-RAN4-led WIDs</w:t>
      </w:r>
      <w:r w:rsidR="00BF7E77">
        <w:t xml:space="preserve">: this </w:t>
      </w:r>
      <w:r w:rsidR="003047B6">
        <w:t>may lead</w:t>
      </w:r>
      <w:r w:rsidR="00BF7E77">
        <w:t xml:space="preserve"> to a mismatch between the planned TU and the actual RAN4 time and efforts.</w:t>
      </w:r>
    </w:p>
    <w:p w14:paraId="497E284C" w14:textId="4D69F2E9" w:rsidR="009E53AF" w:rsidRDefault="00BF7E77" w:rsidP="009E53AF">
      <w:pPr>
        <w:pStyle w:val="YJ--"/>
        <w:numPr>
          <w:ilvl w:val="0"/>
          <w:numId w:val="12"/>
        </w:numPr>
        <w:spacing w:before="120" w:after="120"/>
      </w:pPr>
      <w:r>
        <w:t xml:space="preserve">Unexpected urgent demands: </w:t>
      </w:r>
      <w:r w:rsidR="006A29F0">
        <w:t xml:space="preserve">it could </w:t>
      </w:r>
      <w:r w:rsidR="00342F79">
        <w:t>be issues</w:t>
      </w:r>
      <w:r w:rsidR="006A29F0">
        <w:t xml:space="preserve"> from in-field, or commercially.</w:t>
      </w:r>
    </w:p>
    <w:p w14:paraId="5314F5C0" w14:textId="1ACE578F" w:rsidR="00BF7E77" w:rsidRDefault="001876AC" w:rsidP="00BF7E77">
      <w:pPr>
        <w:pStyle w:val="YJ--"/>
        <w:spacing w:before="120" w:after="120"/>
      </w:pPr>
      <w:r>
        <w:t>The first two reasons are more or less</w:t>
      </w:r>
      <w:r w:rsidR="005D4F27">
        <w:t xml:space="preserve"> remediable </w:t>
      </w:r>
      <w:r>
        <w:t>in some way</w:t>
      </w:r>
      <w:r w:rsidR="007942F9">
        <w:t>, e.g.,</w:t>
      </w:r>
      <w:r>
        <w:t xml:space="preserve"> prohibiting outside-TU-budget-table</w:t>
      </w:r>
      <w:r w:rsidR="00964B31">
        <w:t xml:space="preserve"> </w:t>
      </w:r>
      <w:r>
        <w:t>activit</w:t>
      </w:r>
      <w:r w:rsidR="00964B31">
        <w:t>ies</w:t>
      </w:r>
      <w:r>
        <w:t xml:space="preserve">, and </w:t>
      </w:r>
      <w:r w:rsidR="007942F9">
        <w:t xml:space="preserve">match proportionally the actual RAN4 time and efforts with the planned TUs, and if so, we could expect that the situation would be much improved. </w:t>
      </w:r>
    </w:p>
    <w:p w14:paraId="408FB59A" w14:textId="6B0DB028" w:rsidR="009E7049" w:rsidRPr="00342F79" w:rsidRDefault="001876AC" w:rsidP="00DE5372">
      <w:pPr>
        <w:pStyle w:val="YJ--"/>
        <w:spacing w:before="120" w:after="120"/>
        <w:rPr>
          <w:b/>
          <w:bCs/>
        </w:rPr>
      </w:pPr>
      <w:r w:rsidRPr="00342F79">
        <w:rPr>
          <w:b/>
          <w:bCs/>
        </w:rPr>
        <w:t>Proposal 1: In order to avoid overloading RAN4, enforcement of RAN4 TU budget table is critical</w:t>
      </w:r>
      <w:r w:rsidR="00342F79" w:rsidRPr="00342F79">
        <w:rPr>
          <w:b/>
          <w:bCs/>
        </w:rPr>
        <w:t xml:space="preserve"> with necessary measures </w:t>
      </w:r>
      <w:r w:rsidR="00A8588A" w:rsidRPr="00342F79">
        <w:rPr>
          <w:b/>
          <w:bCs/>
        </w:rPr>
        <w:t>such as prohibiting</w:t>
      </w:r>
      <w:r w:rsidR="00342F79" w:rsidRPr="00342F79">
        <w:rPr>
          <w:b/>
          <w:bCs/>
        </w:rPr>
        <w:t xml:space="preserve"> outside-TU-budget-table activities, and matching proportionally the actual RAN4 time and efforts with the planned TUs</w:t>
      </w:r>
      <w:r w:rsidR="00365969">
        <w:rPr>
          <w:b/>
          <w:bCs/>
        </w:rPr>
        <w:t>, etc</w:t>
      </w:r>
      <w:r w:rsidR="00342F79" w:rsidRPr="00342F79">
        <w:rPr>
          <w:b/>
          <w:bCs/>
        </w:rPr>
        <w:t>.</w:t>
      </w:r>
    </w:p>
    <w:p w14:paraId="227CF3F1" w14:textId="06ABBFF9" w:rsidR="009E7049" w:rsidRDefault="002F2170" w:rsidP="00DE5372">
      <w:pPr>
        <w:pStyle w:val="YJ--"/>
        <w:spacing w:before="120" w:after="120"/>
      </w:pPr>
      <w:r>
        <w:t>For the third reason, some TUs could be reserved for these purposes. It is essential to resolve issues identified from in-field, and it is also important to broaden 3GPP’s interests by satisfying commercial demands in a timely manner.</w:t>
      </w:r>
      <w:r w:rsidR="005837D7">
        <w:t xml:space="preserve"> And of course, higher priority should be granted if identified.</w:t>
      </w:r>
    </w:p>
    <w:p w14:paraId="28550275" w14:textId="56A83DF5" w:rsidR="00982DBF" w:rsidRPr="005837D7" w:rsidRDefault="00F73025" w:rsidP="00DE5372">
      <w:pPr>
        <w:pStyle w:val="YJ--"/>
        <w:spacing w:before="120" w:after="120"/>
        <w:rPr>
          <w:b/>
          <w:bCs/>
        </w:rPr>
      </w:pPr>
      <w:r w:rsidRPr="005837D7">
        <w:rPr>
          <w:b/>
          <w:bCs/>
        </w:rPr>
        <w:t>Proposal 2: RAN4 to reserve some TUs for unexpected urgent demands from in-field or huge commercial values</w:t>
      </w:r>
      <w:r w:rsidR="001631CA">
        <w:rPr>
          <w:b/>
          <w:bCs/>
        </w:rPr>
        <w:t xml:space="preserve">, and </w:t>
      </w:r>
      <w:r w:rsidR="002A77C0">
        <w:rPr>
          <w:b/>
          <w:bCs/>
        </w:rPr>
        <w:t xml:space="preserve">higher priority should be granted for these demands </w:t>
      </w:r>
      <w:r w:rsidR="00F112FF">
        <w:rPr>
          <w:b/>
          <w:bCs/>
        </w:rPr>
        <w:t xml:space="preserve">if </w:t>
      </w:r>
      <w:r w:rsidR="002A77C0">
        <w:rPr>
          <w:b/>
          <w:bCs/>
        </w:rPr>
        <w:t>already identified.</w:t>
      </w:r>
    </w:p>
    <w:p w14:paraId="3F5A251E" w14:textId="15C5721C" w:rsidR="005837D7" w:rsidRDefault="00421CAE" w:rsidP="00DE5372">
      <w:pPr>
        <w:pStyle w:val="YJ--"/>
        <w:spacing w:before="120" w:after="120"/>
      </w:pPr>
      <w:r>
        <w:t>It is also natural that RAN4-led packages need to wait until RAN1/2/3 led work items are approved with accurate estimates on their required RAN4 works, so the available RAN4 capacity for RAN4-led works would be clear.</w:t>
      </w:r>
    </w:p>
    <w:p w14:paraId="43118E08" w14:textId="67EA86A4" w:rsidR="00421CAE" w:rsidRPr="00B20401" w:rsidRDefault="00066612" w:rsidP="00DE5372">
      <w:pPr>
        <w:pStyle w:val="YJ--"/>
        <w:spacing w:before="120" w:after="120"/>
        <w:rPr>
          <w:b/>
          <w:bCs/>
        </w:rPr>
      </w:pPr>
      <w:r w:rsidRPr="00B20401">
        <w:rPr>
          <w:b/>
          <w:bCs/>
        </w:rPr>
        <w:t xml:space="preserve">Proposal 3: Accurate assessments on the RAN4 works required by the approved RAN1/2/3-led work items should be conducted before RAN4 package approval. </w:t>
      </w:r>
    </w:p>
    <w:p w14:paraId="111D3B3A" w14:textId="1934B984" w:rsidR="00B20401" w:rsidRDefault="00B20401" w:rsidP="00B20401">
      <w:pPr>
        <w:pStyle w:val="1"/>
        <w:spacing w:before="120" w:after="120"/>
        <w:rPr>
          <w:rFonts w:eastAsia="宋体"/>
        </w:rPr>
      </w:pPr>
      <w:r>
        <w:rPr>
          <w:rFonts w:eastAsia="宋体"/>
        </w:rPr>
        <w:t xml:space="preserve">RAN4-led </w:t>
      </w:r>
      <w:r w:rsidR="00117C44">
        <w:rPr>
          <w:rFonts w:eastAsia="宋体"/>
        </w:rPr>
        <w:t>working areas</w:t>
      </w:r>
    </w:p>
    <w:p w14:paraId="163FC456" w14:textId="69FB9DC1" w:rsidR="00421CAE" w:rsidRDefault="00C17D32" w:rsidP="00DE5372">
      <w:pPr>
        <w:pStyle w:val="YJ--"/>
        <w:spacing w:before="120" w:after="120"/>
      </w:pPr>
      <w:r>
        <w:t>As aforementioned, the email thread summarizes 8 example work</w:t>
      </w:r>
      <w:r w:rsidR="000F417A">
        <w:t>ing</w:t>
      </w:r>
      <w:r>
        <w:t xml:space="preserve"> areas for Rel-18 RAN4 works</w:t>
      </w:r>
      <w:r w:rsidR="000F417A">
        <w:t xml:space="preserve"> [1]</w:t>
      </w:r>
      <w: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7045"/>
      </w:tblGrid>
      <w:tr w:rsidR="00C17D32" w14:paraId="117FD80B" w14:textId="77777777" w:rsidTr="00F15F45">
        <w:tc>
          <w:tcPr>
            <w:tcW w:w="2605" w:type="dxa"/>
            <w:shd w:val="clear" w:color="auto" w:fill="EEECE1" w:themeFill="background2"/>
            <w:vAlign w:val="center"/>
          </w:tcPr>
          <w:p w14:paraId="7A843ACE" w14:textId="1C8284FB" w:rsidR="00C17D32" w:rsidRDefault="000F417A" w:rsidP="000F417A">
            <w:pPr>
              <w:pStyle w:val="YJ--"/>
              <w:spacing w:before="120" w:after="120"/>
              <w:jc w:val="center"/>
            </w:pPr>
            <w:r>
              <w:t>Example working areas</w:t>
            </w:r>
          </w:p>
        </w:tc>
        <w:tc>
          <w:tcPr>
            <w:tcW w:w="7045" w:type="dxa"/>
            <w:shd w:val="clear" w:color="auto" w:fill="EEECE1" w:themeFill="background2"/>
            <w:vAlign w:val="center"/>
          </w:tcPr>
          <w:p w14:paraId="3DD0E221" w14:textId="51CB1F73" w:rsidR="00C17D32" w:rsidRDefault="000F417A" w:rsidP="000F417A">
            <w:pPr>
              <w:pStyle w:val="YJ--"/>
              <w:spacing w:before="120" w:after="120"/>
              <w:jc w:val="center"/>
            </w:pPr>
            <w:r>
              <w:t>Recommendations for endorsement</w:t>
            </w:r>
          </w:p>
        </w:tc>
      </w:tr>
      <w:tr w:rsidR="00C17D32" w14:paraId="181CB382" w14:textId="77777777" w:rsidTr="000F417A">
        <w:tc>
          <w:tcPr>
            <w:tcW w:w="2605" w:type="dxa"/>
            <w:vAlign w:val="center"/>
          </w:tcPr>
          <w:p w14:paraId="708FDF7B" w14:textId="79370C03" w:rsidR="00C17D32" w:rsidRDefault="007B27DC" w:rsidP="000F417A">
            <w:pPr>
              <w:pStyle w:val="YJ--"/>
              <w:spacing w:before="120" w:after="120"/>
              <w:jc w:val="center"/>
            </w:pPr>
            <w:r>
              <w:t>Band and band combos</w:t>
            </w:r>
          </w:p>
        </w:tc>
        <w:tc>
          <w:tcPr>
            <w:tcW w:w="7045" w:type="dxa"/>
            <w:vAlign w:val="center"/>
          </w:tcPr>
          <w:p w14:paraId="503A9622" w14:textId="33824B32" w:rsidR="00796E44" w:rsidRDefault="0072729D" w:rsidP="00796E44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 xml:space="preserve">○ </w:t>
            </w:r>
            <w:r w:rsidR="00796E44">
              <w:t>Simplification of band combination specification (FFS whether to be approved as continuation of Rel-17 SI) (controversial)</w:t>
            </w:r>
          </w:p>
          <w:p w14:paraId="34523B6C" w14:textId="55277C97" w:rsidR="00C17D32" w:rsidRDefault="0072729D" w:rsidP="00796E44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 xml:space="preserve">○ </w:t>
            </w:r>
            <w:r w:rsidR="00796E44">
              <w:t>NOTE: how to handle 700+800+900MHz band combination as one of potential candidate topics needs further discussion with more clarification. (controversial)</w:t>
            </w:r>
          </w:p>
          <w:p w14:paraId="5A7D6872" w14:textId="05375A4A" w:rsidR="00796E44" w:rsidRDefault="0072729D" w:rsidP="00796E44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 xml:space="preserve">○ </w:t>
            </w:r>
            <w:r w:rsidR="00796E44">
              <w:t xml:space="preserve">FFS: removal of </w:t>
            </w:r>
            <w:r w:rsidR="00796E44" w:rsidRPr="00796E44">
              <w:t>single TAG restriction for Tx switching</w:t>
            </w:r>
          </w:p>
        </w:tc>
      </w:tr>
      <w:tr w:rsidR="00C17D32" w14:paraId="2F92EDBC" w14:textId="77777777" w:rsidTr="000F417A">
        <w:tc>
          <w:tcPr>
            <w:tcW w:w="2605" w:type="dxa"/>
            <w:vAlign w:val="center"/>
          </w:tcPr>
          <w:p w14:paraId="201F50C1" w14:textId="26064BD5" w:rsidR="00C17D32" w:rsidRDefault="007B27DC" w:rsidP="000F417A">
            <w:pPr>
              <w:pStyle w:val="YJ--"/>
              <w:spacing w:before="120" w:after="120"/>
              <w:jc w:val="center"/>
            </w:pPr>
            <w:r>
              <w:t>UE RF1</w:t>
            </w:r>
          </w:p>
        </w:tc>
        <w:tc>
          <w:tcPr>
            <w:tcW w:w="7045" w:type="dxa"/>
            <w:vAlign w:val="center"/>
          </w:tcPr>
          <w:p w14:paraId="502F4983" w14:textId="08B2F147" w:rsidR="00796E44" w:rsidRDefault="0072729D" w:rsidP="00796E44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 xml:space="preserve">○ </w:t>
            </w:r>
            <w:r w:rsidR="00796E44">
              <w:t>Enable &gt; 2Tx on a single band including 4Tx for [FWA/CPE] (FFS framework and architecture) and/or [3Tx] (controversial for 3Tx)</w:t>
            </w:r>
          </w:p>
          <w:p w14:paraId="206768A6" w14:textId="2973C7ED" w:rsidR="00796E44" w:rsidRDefault="00796E44" w:rsidP="00796E44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Enable &gt;4Rx (including 8Rx, [6Rx]) for FWA/CPE on higher frequency bands (e.g., &gt; 2.3GHz NR</w:t>
            </w:r>
            <w:r>
              <w:t xml:space="preserve"> TDD bands) (non-controversial)</w:t>
            </w:r>
          </w:p>
          <w:p w14:paraId="3703E229" w14:textId="78E90218" w:rsidR="00796E44" w:rsidRDefault="00796E44" w:rsidP="00796E44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Enhance UL CA RF requirements (e.g., PC1.5 with necessary investigation on scheduling</w:t>
            </w:r>
            <w:r>
              <w:t xml:space="preserve"> restriction, [specify RF requirements for inter-band UL CA with UL-</w:t>
            </w:r>
            <w:r>
              <w:lastRenderedPageBreak/>
              <w:t>MIMO on one band]) (controversial for inter-band UL CA with UL-MIMO, i.e., 3Tx)</w:t>
            </w:r>
          </w:p>
          <w:p w14:paraId="2B07FF09" w14:textId="77777777" w:rsidR="00796E44" w:rsidRDefault="00796E44" w:rsidP="00796E44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Investigate and improve MSD for inter-band CA/EN-DC combinations (non-controversial)</w:t>
            </w:r>
          </w:p>
          <w:p w14:paraId="6CCFC253" w14:textId="77777777" w:rsidR="00796E44" w:rsidRDefault="00796E44" w:rsidP="00796E44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Investigate and improve UE performance with small A-MPR (non-controversial)</w:t>
            </w:r>
          </w:p>
          <w:p w14:paraId="6C69BD60" w14:textId="795EE3FC" w:rsidR="00C17D32" w:rsidRDefault="00796E44" w:rsidP="00796E44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NOTE: further prioritization for above items are needed in future meeting.</w:t>
            </w:r>
          </w:p>
        </w:tc>
      </w:tr>
      <w:tr w:rsidR="00C17D32" w14:paraId="2ECA09A7" w14:textId="77777777" w:rsidTr="000F417A">
        <w:tc>
          <w:tcPr>
            <w:tcW w:w="2605" w:type="dxa"/>
            <w:vAlign w:val="center"/>
          </w:tcPr>
          <w:p w14:paraId="32B70177" w14:textId="395B54A0" w:rsidR="00C17D32" w:rsidRDefault="007B27DC" w:rsidP="000F417A">
            <w:pPr>
              <w:pStyle w:val="YJ--"/>
              <w:spacing w:before="120" w:after="120"/>
              <w:jc w:val="center"/>
            </w:pPr>
            <w:r>
              <w:lastRenderedPageBreak/>
              <w:t>UE RF2</w:t>
            </w:r>
          </w:p>
        </w:tc>
        <w:tc>
          <w:tcPr>
            <w:tcW w:w="7045" w:type="dxa"/>
            <w:vAlign w:val="center"/>
          </w:tcPr>
          <w:p w14:paraId="4723F269" w14:textId="14A52F53" w:rsidR="008E2C0F" w:rsidRDefault="008E2C0F" w:rsidP="008E2C0F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 xml:space="preserve">○ </w:t>
            </w:r>
            <w:r>
              <w:t xml:space="preserve">Investigate (gain, operating SNR, implementation aspects) and if </w:t>
            </w:r>
            <w:r w:rsidR="00894C2B">
              <w:t>possible,</w:t>
            </w:r>
            <w:r>
              <w:t xml:space="preserve"> enable UL 256QAM (non-controversial)</w:t>
            </w:r>
          </w:p>
          <w:p w14:paraId="49178BE6" w14:textId="77777777" w:rsidR="008E2C0F" w:rsidRDefault="008E2C0F" w:rsidP="008E2C0F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RF enhancement in FR2-1, including</w:t>
            </w:r>
          </w:p>
          <w:p w14:paraId="275EC3A8" w14:textId="77777777" w:rsidR="008E2C0F" w:rsidRDefault="008E2C0F" w:rsidP="006108FC">
            <w:pPr>
              <w:pStyle w:val="YJ--"/>
              <w:spacing w:before="120" w:after="120"/>
              <w:ind w:left="420"/>
              <w:jc w:val="left"/>
            </w:pPr>
            <w:r>
              <w:rPr>
                <w:rFonts w:ascii="Segoe UI Emoji" w:hAnsi="Segoe UI Emoji" w:cs="Segoe UI Emoji"/>
              </w:rPr>
              <w:t>◾</w:t>
            </w:r>
            <w:r>
              <w:t xml:space="preserve"> [Vehicular UE requirements for power class in 39GHz] (controversial)</w:t>
            </w:r>
          </w:p>
          <w:p w14:paraId="7984DA58" w14:textId="77777777" w:rsidR="008E2C0F" w:rsidRDefault="008E2C0F" w:rsidP="006108FC">
            <w:pPr>
              <w:pStyle w:val="YJ--"/>
              <w:spacing w:before="120" w:after="120"/>
              <w:ind w:left="420"/>
              <w:jc w:val="left"/>
            </w:pPr>
            <w:r>
              <w:rPr>
                <w:rFonts w:ascii="Segoe UI Emoji" w:hAnsi="Segoe UI Emoji" w:cs="Segoe UI Emoji"/>
              </w:rPr>
              <w:t>◾</w:t>
            </w:r>
            <w:r>
              <w:t xml:space="preserve"> Inter-band DL/UL CA (non-controversial)</w:t>
            </w:r>
          </w:p>
          <w:p w14:paraId="78B96BC2" w14:textId="77777777" w:rsidR="008E2C0F" w:rsidRDefault="008E2C0F" w:rsidP="006108FC">
            <w:pPr>
              <w:pStyle w:val="YJ--"/>
              <w:spacing w:before="120" w:after="120"/>
              <w:ind w:left="840"/>
              <w:jc w:val="left"/>
            </w:pPr>
            <w:r>
              <w:rPr>
                <w:rFonts w:ascii="Segoe UI Emoji" w:hAnsi="Segoe UI Emoji" w:cs="Segoe UI Emoji"/>
              </w:rPr>
              <w:t>◻</w:t>
            </w:r>
            <w:r>
              <w:t xml:space="preserve"> Vehicular UE requirements for inter-band DL/UL CA, e.g., 28+39GHz</w:t>
            </w:r>
          </w:p>
          <w:p w14:paraId="7C67F32D" w14:textId="77777777" w:rsidR="008E2C0F" w:rsidRDefault="008E2C0F" w:rsidP="006108FC">
            <w:pPr>
              <w:pStyle w:val="YJ--"/>
              <w:spacing w:before="120" w:after="120"/>
              <w:ind w:left="840"/>
              <w:jc w:val="left"/>
            </w:pPr>
            <w:r>
              <w:t>(non-controversisal)</w:t>
            </w:r>
          </w:p>
          <w:p w14:paraId="3AE8EF5F" w14:textId="77777777" w:rsidR="008E2C0F" w:rsidRDefault="008E2C0F" w:rsidP="006108FC">
            <w:pPr>
              <w:pStyle w:val="YJ--"/>
              <w:spacing w:before="120" w:after="120"/>
              <w:ind w:left="840"/>
              <w:jc w:val="left"/>
            </w:pPr>
            <w:r>
              <w:rPr>
                <w:rFonts w:ascii="Segoe UI Emoji" w:hAnsi="Segoe UI Emoji" w:cs="Segoe UI Emoji"/>
              </w:rPr>
              <w:t>◻</w:t>
            </w:r>
            <w:r>
              <w:t xml:space="preserve"> [Inter-band UL CA based on CBM, depending on input from operators] (controversial)</w:t>
            </w:r>
          </w:p>
          <w:p w14:paraId="1533EA41" w14:textId="77777777" w:rsidR="008E2C0F" w:rsidRDefault="008E2C0F" w:rsidP="008E2C0F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RF enhancement in FR2-2, including</w:t>
            </w:r>
          </w:p>
          <w:p w14:paraId="03AE71D2" w14:textId="77777777" w:rsidR="008E2C0F" w:rsidRDefault="008E2C0F" w:rsidP="006108FC">
            <w:pPr>
              <w:pStyle w:val="YJ--"/>
              <w:spacing w:before="120" w:after="120"/>
              <w:ind w:left="420"/>
              <w:jc w:val="left"/>
            </w:pPr>
            <w:r>
              <w:rPr>
                <w:rFonts w:ascii="Segoe UI Emoji" w:hAnsi="Segoe UI Emoji" w:cs="Segoe UI Emoji"/>
              </w:rPr>
              <w:t>◾</w:t>
            </w:r>
            <w:r>
              <w:t xml:space="preserve"> Intra/inter-band DL/UL CA</w:t>
            </w:r>
          </w:p>
          <w:p w14:paraId="56512D3A" w14:textId="77777777" w:rsidR="008E2C0F" w:rsidRDefault="008E2C0F" w:rsidP="006108FC">
            <w:pPr>
              <w:pStyle w:val="YJ--"/>
              <w:spacing w:before="120" w:after="120"/>
              <w:ind w:left="840"/>
              <w:jc w:val="left"/>
            </w:pPr>
            <w:r>
              <w:rPr>
                <w:rFonts w:ascii="Segoe UI Emoji" w:hAnsi="Segoe UI Emoji" w:cs="Segoe UI Emoji"/>
              </w:rPr>
              <w:t>◻</w:t>
            </w:r>
            <w:r>
              <w:t xml:space="preserve"> [Inter-band CA support between FR2-1 and FR2-2 based on CBM/IBM depending on the</w:t>
            </w:r>
          </w:p>
          <w:p w14:paraId="0340DCCC" w14:textId="77777777" w:rsidR="008E2C0F" w:rsidRDefault="008E2C0F" w:rsidP="006108FC">
            <w:pPr>
              <w:pStyle w:val="YJ--"/>
              <w:spacing w:before="120" w:after="120"/>
              <w:ind w:left="840"/>
              <w:jc w:val="left"/>
            </w:pPr>
            <w:r>
              <w:t>conclusion of Rel-17] (controversial)</w:t>
            </w:r>
          </w:p>
          <w:p w14:paraId="6A631F9A" w14:textId="77777777" w:rsidR="008E2C0F" w:rsidRDefault="008E2C0F" w:rsidP="006108FC">
            <w:pPr>
              <w:pStyle w:val="YJ--"/>
              <w:spacing w:before="120" w:after="120"/>
              <w:ind w:left="840"/>
              <w:jc w:val="left"/>
            </w:pPr>
            <w:r>
              <w:rPr>
                <w:rFonts w:ascii="Segoe UI Emoji" w:hAnsi="Segoe UI Emoji" w:cs="Segoe UI Emoji"/>
              </w:rPr>
              <w:t>◻</w:t>
            </w:r>
            <w:r>
              <w:t xml:space="preserve"> Intra-band CA for FR2-2 based on CBM/IBM (non-controversial)</w:t>
            </w:r>
          </w:p>
          <w:p w14:paraId="24390AE5" w14:textId="4EA81CD1" w:rsidR="008E2C0F" w:rsidRDefault="008E2C0F" w:rsidP="0072729D">
            <w:pPr>
              <w:pStyle w:val="YJ--"/>
              <w:spacing w:before="120" w:after="120"/>
              <w:ind w:left="420"/>
              <w:jc w:val="left"/>
            </w:pPr>
            <w:r>
              <w:rPr>
                <w:rFonts w:ascii="Segoe UI Emoji" w:hAnsi="Segoe UI Emoji" w:cs="Segoe UI Emoji"/>
              </w:rPr>
              <w:t>◾</w:t>
            </w:r>
            <w:r>
              <w:t xml:space="preserve"> [Investigate (gain) and if possible enhance FR2-2 switching time (ON/ON transient time)]</w:t>
            </w:r>
            <w:r w:rsidR="00FB3C1B">
              <w:t xml:space="preserve"> </w:t>
            </w:r>
            <w:r>
              <w:t>(controversial)</w:t>
            </w:r>
          </w:p>
          <w:p w14:paraId="3B63AB2A" w14:textId="77777777" w:rsidR="008E2C0F" w:rsidRDefault="008E2C0F" w:rsidP="008E2C0F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Other Rel-17 leftover topics</w:t>
            </w:r>
          </w:p>
          <w:p w14:paraId="31C0069A" w14:textId="79AA3808" w:rsidR="00C17D32" w:rsidRDefault="008E2C0F" w:rsidP="008E2C0F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NOTE: further prioritization for above items are needed in future meeting.</w:t>
            </w:r>
          </w:p>
        </w:tc>
      </w:tr>
      <w:tr w:rsidR="00C17D32" w14:paraId="5A5BFD75" w14:textId="77777777" w:rsidTr="000F417A">
        <w:tc>
          <w:tcPr>
            <w:tcW w:w="2605" w:type="dxa"/>
            <w:vAlign w:val="center"/>
          </w:tcPr>
          <w:p w14:paraId="17E11EFE" w14:textId="1EAEF26C" w:rsidR="00C17D32" w:rsidRDefault="007B27DC" w:rsidP="000F417A">
            <w:pPr>
              <w:pStyle w:val="YJ--"/>
              <w:spacing w:before="120" w:after="120"/>
              <w:jc w:val="center"/>
            </w:pPr>
            <w:r>
              <w:t>BS RF</w:t>
            </w:r>
          </w:p>
        </w:tc>
        <w:tc>
          <w:tcPr>
            <w:tcW w:w="7045" w:type="dxa"/>
            <w:vAlign w:val="center"/>
          </w:tcPr>
          <w:p w14:paraId="326EA927" w14:textId="4B28903F" w:rsidR="00C17D32" w:rsidRDefault="00BA3403" w:rsidP="00F15F45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 xml:space="preserve">○ </w:t>
            </w:r>
            <w:r w:rsidR="00BC5D5C" w:rsidRPr="00BC5D5C">
              <w:t>BS RF requirement focus evolution (non-controversial)</w:t>
            </w:r>
          </w:p>
        </w:tc>
      </w:tr>
      <w:tr w:rsidR="007B27DC" w14:paraId="04356AC7" w14:textId="77777777" w:rsidTr="000F417A">
        <w:tc>
          <w:tcPr>
            <w:tcW w:w="2605" w:type="dxa"/>
            <w:vAlign w:val="center"/>
          </w:tcPr>
          <w:p w14:paraId="6E42BFC0" w14:textId="1EEFC049" w:rsidR="007B27DC" w:rsidRDefault="007B27DC" w:rsidP="000F417A">
            <w:pPr>
              <w:pStyle w:val="YJ--"/>
              <w:spacing w:before="120" w:after="120"/>
              <w:jc w:val="center"/>
            </w:pPr>
            <w:r>
              <w:t>RRM</w:t>
            </w:r>
          </w:p>
        </w:tc>
        <w:tc>
          <w:tcPr>
            <w:tcW w:w="7045" w:type="dxa"/>
            <w:vAlign w:val="center"/>
          </w:tcPr>
          <w:p w14:paraId="11C31626" w14:textId="2926E38F" w:rsidR="007B27DC" w:rsidRDefault="00BA3403" w:rsidP="00F15F45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 xml:space="preserve">○ </w:t>
            </w:r>
            <w:r w:rsidR="00BC5D5C" w:rsidRPr="00BC5D5C">
              <w:t>RRM requirement focus enhancement (non-controversial)</w:t>
            </w:r>
          </w:p>
        </w:tc>
      </w:tr>
      <w:tr w:rsidR="00C17D32" w14:paraId="35F2697F" w14:textId="77777777" w:rsidTr="000F417A">
        <w:tc>
          <w:tcPr>
            <w:tcW w:w="2605" w:type="dxa"/>
            <w:vAlign w:val="center"/>
          </w:tcPr>
          <w:p w14:paraId="16174580" w14:textId="54EBF34F" w:rsidR="00C17D32" w:rsidRDefault="007B27DC" w:rsidP="000F417A">
            <w:pPr>
              <w:pStyle w:val="YJ--"/>
              <w:spacing w:before="120" w:after="120"/>
              <w:jc w:val="center"/>
            </w:pPr>
            <w:r>
              <w:t>Demod</w:t>
            </w:r>
          </w:p>
        </w:tc>
        <w:tc>
          <w:tcPr>
            <w:tcW w:w="7045" w:type="dxa"/>
            <w:vAlign w:val="center"/>
          </w:tcPr>
          <w:p w14:paraId="237AEC93" w14:textId="77777777" w:rsidR="00BC5D5C" w:rsidRDefault="00BC5D5C" w:rsidP="00BC5D5C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UE advanced receiver (non-controversial)</w:t>
            </w:r>
          </w:p>
          <w:p w14:paraId="15D20ABB" w14:textId="3DD290A7" w:rsidR="00C17D32" w:rsidRDefault="00BC5D5C" w:rsidP="00BC5D5C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Other leftovers</w:t>
            </w:r>
          </w:p>
        </w:tc>
      </w:tr>
      <w:tr w:rsidR="00C17D32" w14:paraId="6AE8F2C5" w14:textId="77777777" w:rsidTr="000F417A">
        <w:tc>
          <w:tcPr>
            <w:tcW w:w="2605" w:type="dxa"/>
            <w:vAlign w:val="center"/>
          </w:tcPr>
          <w:p w14:paraId="2FC60481" w14:textId="3E520A0D" w:rsidR="00C17D32" w:rsidRDefault="007B27DC" w:rsidP="000F417A">
            <w:pPr>
              <w:pStyle w:val="YJ--"/>
              <w:spacing w:before="120" w:after="120"/>
              <w:jc w:val="center"/>
            </w:pPr>
            <w:r>
              <w:t>Testing and EMC enh.</w:t>
            </w:r>
          </w:p>
        </w:tc>
        <w:tc>
          <w:tcPr>
            <w:tcW w:w="7045" w:type="dxa"/>
            <w:vAlign w:val="center"/>
          </w:tcPr>
          <w:p w14:paraId="3DC77506" w14:textId="77777777" w:rsidR="00BC5D5C" w:rsidRDefault="00BC5D5C" w:rsidP="00BC5D5C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EMC enhancement for both UE and BS (non-controversial)</w:t>
            </w:r>
          </w:p>
          <w:p w14:paraId="5AA79AC2" w14:textId="27E13A94" w:rsidR="00C17D32" w:rsidRDefault="00BC5D5C" w:rsidP="00BC5D5C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OTA testing enhancement (controversial)</w:t>
            </w:r>
          </w:p>
        </w:tc>
      </w:tr>
      <w:tr w:rsidR="00C17D32" w14:paraId="67904268" w14:textId="77777777" w:rsidTr="000F417A">
        <w:tc>
          <w:tcPr>
            <w:tcW w:w="2605" w:type="dxa"/>
            <w:vAlign w:val="center"/>
          </w:tcPr>
          <w:p w14:paraId="05B657CC" w14:textId="687DEC39" w:rsidR="00C17D32" w:rsidRDefault="007B27DC" w:rsidP="000F417A">
            <w:pPr>
              <w:pStyle w:val="YJ--"/>
              <w:spacing w:before="120" w:after="120"/>
              <w:jc w:val="center"/>
            </w:pPr>
            <w:r>
              <w:t>Evolved requirements across RF, RRM and Demod.</w:t>
            </w:r>
          </w:p>
        </w:tc>
        <w:tc>
          <w:tcPr>
            <w:tcW w:w="7045" w:type="dxa"/>
            <w:vAlign w:val="center"/>
          </w:tcPr>
          <w:p w14:paraId="3F4DF8EA" w14:textId="506653FA" w:rsidR="0072729D" w:rsidRDefault="0072729D" w:rsidP="0072729D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Support of intra-band non-collocated EN-DC/NR-CA deployment (including FR, RRM and</w:t>
            </w:r>
            <w:r w:rsidR="009641C0">
              <w:t xml:space="preserve"> </w:t>
            </w:r>
            <w:r>
              <w:t>demodulation performance requirements) (non-controversial)</w:t>
            </w:r>
          </w:p>
          <w:p w14:paraId="2D52FCC7" w14:textId="77777777" w:rsidR="0072729D" w:rsidRDefault="0072729D" w:rsidP="0072729D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ATG (air-to-ground network) (non-controversial)</w:t>
            </w:r>
          </w:p>
          <w:p w14:paraId="63B83AFA" w14:textId="77777777" w:rsidR="0072729D" w:rsidRDefault="0072729D" w:rsidP="0072729D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[Co-channel HAPS] (controversial)</w:t>
            </w:r>
          </w:p>
          <w:p w14:paraId="0CBB716B" w14:textId="0C1F4941" w:rsidR="0072729D" w:rsidRDefault="0072729D" w:rsidP="0072729D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lastRenderedPageBreak/>
              <w:t>○ Requirement for FR2 multi-Rx chain DL reception including 4-layer DL MIMO (including RF,</w:t>
            </w:r>
            <w:r w:rsidR="009641C0">
              <w:t xml:space="preserve"> </w:t>
            </w:r>
            <w:r>
              <w:t>RRM and demodulation requirements and OTA test methods) (non-controversial)</w:t>
            </w:r>
          </w:p>
          <w:p w14:paraId="696FC87A" w14:textId="593C6701" w:rsidR="0072729D" w:rsidRDefault="0072729D" w:rsidP="0072729D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[FR2 HST enhancement (including CA FR2, multi-panel simultaneous operation, high velocity</w:t>
            </w:r>
            <w:r w:rsidR="009641C0">
              <w:t xml:space="preserve"> </w:t>
            </w:r>
            <w:r>
              <w:t>supporting up to 500km/h)] (non-controversial)</w:t>
            </w:r>
          </w:p>
          <w:p w14:paraId="3F52D3B3" w14:textId="006AD2EE" w:rsidR="00C17D32" w:rsidRDefault="0072729D" w:rsidP="0072729D">
            <w:pPr>
              <w:pStyle w:val="YJ--"/>
              <w:spacing w:before="120" w:after="120"/>
              <w:jc w:val="left"/>
            </w:pPr>
            <w:r>
              <w:rPr>
                <w:rFonts w:hint="eastAsia"/>
              </w:rPr>
              <w:t>○ NOTE: further prioritization for above items are needed in future meeting.</w:t>
            </w:r>
          </w:p>
        </w:tc>
      </w:tr>
    </w:tbl>
    <w:p w14:paraId="7D35C82F" w14:textId="134DB899" w:rsidR="00C17D32" w:rsidRDefault="00C17D32" w:rsidP="00DE5372">
      <w:pPr>
        <w:pStyle w:val="YJ--"/>
        <w:spacing w:before="120" w:after="120"/>
      </w:pPr>
    </w:p>
    <w:p w14:paraId="0F267811" w14:textId="77777777" w:rsidR="002F1EAA" w:rsidRDefault="00656CD4" w:rsidP="00DE5372">
      <w:pPr>
        <w:pStyle w:val="YJ--"/>
        <w:spacing w:before="120" w:after="120"/>
      </w:pPr>
      <w:r>
        <w:t xml:space="preserve">This actually follows the WIDs categorization in Rel-17. </w:t>
      </w:r>
    </w:p>
    <w:p w14:paraId="07AD89A5" w14:textId="77777777" w:rsidR="002F1EAA" w:rsidRDefault="0080566C" w:rsidP="00DE5372">
      <w:pPr>
        <w:pStyle w:val="YJ--"/>
        <w:spacing w:before="120" w:after="120"/>
      </w:pPr>
      <w:r>
        <w:t>For band and band combinations, in addition to what is listed above, we also have a companion paper on handling of Rel-18 basket WIDs [2].</w:t>
      </w:r>
      <w:r w:rsidR="002F1EAA">
        <w:t xml:space="preserve"> </w:t>
      </w:r>
    </w:p>
    <w:p w14:paraId="27AF936F" w14:textId="3303F987" w:rsidR="00C17D32" w:rsidRDefault="002F1EAA" w:rsidP="00DE5372">
      <w:pPr>
        <w:pStyle w:val="YJ--"/>
        <w:spacing w:before="120" w:after="120"/>
      </w:pPr>
      <w:r>
        <w:t>For UE RF1, the focus is on improved RF requirements for inter-band operations, e.g., new power class, MSD, A-MPR, however, the controversial part is 3 simultaneous Tx. This would have significant impacts on the core requirements thus may consume huge RAN4 efforts</w:t>
      </w:r>
      <w:r w:rsidR="00A627ED">
        <w:t>, and we need to be cautious</w:t>
      </w:r>
      <w:r>
        <w:t xml:space="preserve">.  </w:t>
      </w:r>
    </w:p>
    <w:p w14:paraId="76A8BDF0" w14:textId="200B24BD" w:rsidR="007646C5" w:rsidRPr="00744489" w:rsidRDefault="007646C5" w:rsidP="00DE5372">
      <w:pPr>
        <w:pStyle w:val="YJ--"/>
        <w:spacing w:before="120" w:after="120"/>
        <w:rPr>
          <w:b/>
          <w:bCs/>
        </w:rPr>
      </w:pPr>
      <w:r w:rsidRPr="00744489">
        <w:rPr>
          <w:b/>
          <w:bCs/>
        </w:rPr>
        <w:t xml:space="preserve">Proposal 4: </w:t>
      </w:r>
      <w:r w:rsidR="00744489" w:rsidRPr="00744489">
        <w:rPr>
          <w:b/>
          <w:bCs/>
        </w:rPr>
        <w:t>Careful and sufficient investigation is required before approving any objective of supporting 3 simultaneous Tx.</w:t>
      </w:r>
    </w:p>
    <w:p w14:paraId="4A5F6844" w14:textId="6E8E25C1" w:rsidR="0080566C" w:rsidRDefault="002F1EAA" w:rsidP="00DE5372">
      <w:pPr>
        <w:pStyle w:val="YJ--"/>
        <w:spacing w:before="120" w:after="120"/>
      </w:pPr>
      <w:r>
        <w:t xml:space="preserve">For UE RF2, similar focus is on improved inter-band operations, and intra-band operation as well. </w:t>
      </w:r>
      <w:r w:rsidR="007646C5">
        <w:t>And possible enhancement</w:t>
      </w:r>
      <w:r w:rsidR="005B556E">
        <w:t xml:space="preserve"> is proposed on ON-ON transient time</w:t>
      </w:r>
      <w:r w:rsidR="00E8598B">
        <w:t>, and of course, there may be Rel-17 leftovers which should have a higher priority.</w:t>
      </w:r>
      <w:r w:rsidR="00B330AC">
        <w:t xml:space="preserve"> This should also apply to RRM and Demod.</w:t>
      </w:r>
    </w:p>
    <w:p w14:paraId="3D780919" w14:textId="067490CF" w:rsidR="00E8598B" w:rsidRPr="00E8598B" w:rsidRDefault="00E8598B" w:rsidP="00DE5372">
      <w:pPr>
        <w:pStyle w:val="YJ--"/>
        <w:spacing w:before="120" w:after="120"/>
        <w:rPr>
          <w:b/>
          <w:bCs/>
        </w:rPr>
      </w:pPr>
      <w:r w:rsidRPr="00E8598B">
        <w:rPr>
          <w:b/>
          <w:bCs/>
        </w:rPr>
        <w:t>Proposal 5: Rel-17 leftovers should have a higher priority.</w:t>
      </w:r>
    </w:p>
    <w:p w14:paraId="09CCEBE1" w14:textId="01011987" w:rsidR="00421CAE" w:rsidRDefault="004743A1" w:rsidP="00DE5372">
      <w:pPr>
        <w:pStyle w:val="YJ--"/>
        <w:spacing w:before="120" w:after="120"/>
      </w:pPr>
      <w:r>
        <w:t>ATG has been discussed intensively and a stable objective is formed, motivated by a strong and huge commercial demand</w:t>
      </w:r>
      <w:r w:rsidR="005A43BC">
        <w:t xml:space="preserve">. The fact that operators have even conducted some technical trials indicates its urgency and 3GPP standardization has fallen behind. </w:t>
      </w:r>
      <w:r w:rsidR="00635D0F">
        <w:t>Finalizing standardization on ATG will bring huge values to 3GPP.</w:t>
      </w:r>
    </w:p>
    <w:p w14:paraId="223D0791" w14:textId="73A2EAF8" w:rsidR="00635D0F" w:rsidRDefault="00635D0F" w:rsidP="00DE5372">
      <w:pPr>
        <w:pStyle w:val="YJ--"/>
        <w:spacing w:before="120" w:after="120"/>
        <w:rPr>
          <w:b/>
          <w:bCs/>
        </w:rPr>
      </w:pPr>
      <w:r w:rsidRPr="00635D0F">
        <w:rPr>
          <w:b/>
          <w:bCs/>
        </w:rPr>
        <w:t xml:space="preserve">Proposal 6: </w:t>
      </w:r>
      <w:r w:rsidR="00EF519F">
        <w:rPr>
          <w:b/>
          <w:bCs/>
        </w:rPr>
        <w:t>Complete</w:t>
      </w:r>
      <w:r w:rsidRPr="00635D0F">
        <w:rPr>
          <w:b/>
          <w:bCs/>
        </w:rPr>
        <w:t xml:space="preserve"> </w:t>
      </w:r>
      <w:r w:rsidR="00EF519F">
        <w:rPr>
          <w:b/>
          <w:bCs/>
        </w:rPr>
        <w:t xml:space="preserve">standardization on </w:t>
      </w:r>
      <w:r w:rsidRPr="00635D0F">
        <w:rPr>
          <w:b/>
          <w:bCs/>
        </w:rPr>
        <w:t>ATG in Rel-18 for the sake of its urgency and huge commercial values.</w:t>
      </w:r>
    </w:p>
    <w:p w14:paraId="0FB01E9C" w14:textId="77777777" w:rsidR="009A7247" w:rsidRPr="00635D0F" w:rsidRDefault="009A7247" w:rsidP="00DE5372">
      <w:pPr>
        <w:pStyle w:val="YJ--"/>
        <w:spacing w:before="120" w:after="120"/>
        <w:rPr>
          <w:b/>
          <w:bCs/>
        </w:rPr>
      </w:pPr>
    </w:p>
    <w:p w14:paraId="161982D7" w14:textId="77777777" w:rsidR="002B317A" w:rsidRDefault="00DC0D6E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Conclusion</w:t>
      </w:r>
    </w:p>
    <w:p w14:paraId="6BBD4174" w14:textId="057D7E4C" w:rsidR="002B317A" w:rsidRDefault="00DC0D6E">
      <w:pPr>
        <w:spacing w:before="120" w:after="120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 xml:space="preserve">his paper concludes </w:t>
      </w:r>
      <w:r w:rsidR="0096035D">
        <w:rPr>
          <w:sz w:val="20"/>
        </w:rPr>
        <w:t xml:space="preserve">our views on Rel-18 RAN4 works </w:t>
      </w:r>
      <w:r>
        <w:rPr>
          <w:rFonts w:hint="eastAsia"/>
          <w:sz w:val="20"/>
        </w:rPr>
        <w:t>with the following proposals:</w:t>
      </w:r>
    </w:p>
    <w:p w14:paraId="1B5C9274" w14:textId="68D49A46" w:rsidR="00B35544" w:rsidRPr="00342F79" w:rsidRDefault="00B35544" w:rsidP="00B35544">
      <w:pPr>
        <w:pStyle w:val="YJ--"/>
        <w:spacing w:before="120" w:after="120"/>
        <w:rPr>
          <w:b/>
          <w:bCs/>
        </w:rPr>
      </w:pPr>
      <w:r w:rsidRPr="00342F79">
        <w:rPr>
          <w:b/>
          <w:bCs/>
        </w:rPr>
        <w:t>Proposal 1: In order to avoid overloading RAN4, enforcement of RAN4 TU budget table is critical with necessary measures such as prohibiting outside-TU-budget-table activities, and matching proportionally the actual RAN4 time and efforts with the planned TUs</w:t>
      </w:r>
      <w:r w:rsidR="00365969">
        <w:rPr>
          <w:b/>
          <w:bCs/>
        </w:rPr>
        <w:t>, etc</w:t>
      </w:r>
      <w:r w:rsidRPr="00342F79">
        <w:rPr>
          <w:b/>
          <w:bCs/>
        </w:rPr>
        <w:t>.</w:t>
      </w:r>
    </w:p>
    <w:p w14:paraId="18912A38" w14:textId="3D4AEF6A" w:rsidR="00282978" w:rsidRPr="005837D7" w:rsidRDefault="00282978" w:rsidP="00282978">
      <w:pPr>
        <w:pStyle w:val="YJ--"/>
        <w:spacing w:before="120" w:after="120"/>
        <w:rPr>
          <w:b/>
          <w:bCs/>
        </w:rPr>
      </w:pPr>
      <w:r w:rsidRPr="005837D7">
        <w:rPr>
          <w:b/>
          <w:bCs/>
        </w:rPr>
        <w:t>Proposal 2: RAN4 to reserve some TUs for unexpected urgent demands from in-field or huge commercial values</w:t>
      </w:r>
      <w:r>
        <w:rPr>
          <w:b/>
          <w:bCs/>
        </w:rPr>
        <w:t>, and higher priority should be granted for these demands</w:t>
      </w:r>
      <w:r w:rsidR="00F112FF">
        <w:rPr>
          <w:b/>
          <w:bCs/>
        </w:rPr>
        <w:t xml:space="preserve"> if</w:t>
      </w:r>
      <w:r>
        <w:rPr>
          <w:b/>
          <w:bCs/>
        </w:rPr>
        <w:t xml:space="preserve"> already identified.</w:t>
      </w:r>
    </w:p>
    <w:p w14:paraId="357EAEC4" w14:textId="77777777" w:rsidR="000655DD" w:rsidRPr="00B20401" w:rsidRDefault="000655DD" w:rsidP="000655DD">
      <w:pPr>
        <w:pStyle w:val="YJ--"/>
        <w:spacing w:before="120" w:after="120"/>
        <w:rPr>
          <w:b/>
          <w:bCs/>
        </w:rPr>
      </w:pPr>
      <w:r w:rsidRPr="00B20401">
        <w:rPr>
          <w:b/>
          <w:bCs/>
        </w:rPr>
        <w:t xml:space="preserve">Proposal 3: Accurate assessments on the RAN4 works required by the approved RAN1/2/3-led work items should be conducted before RAN4 package approval. </w:t>
      </w:r>
    </w:p>
    <w:p w14:paraId="63B36BF7" w14:textId="77777777" w:rsidR="00D95614" w:rsidRPr="00744489" w:rsidRDefault="00D95614" w:rsidP="00D95614">
      <w:pPr>
        <w:pStyle w:val="YJ--"/>
        <w:spacing w:before="120" w:after="120"/>
        <w:rPr>
          <w:b/>
          <w:bCs/>
        </w:rPr>
      </w:pPr>
      <w:r w:rsidRPr="00744489">
        <w:rPr>
          <w:b/>
          <w:bCs/>
        </w:rPr>
        <w:t>Proposal 4: Careful and sufficient investigation is required before approving any objective of supporting 3 simultaneous Tx.</w:t>
      </w:r>
    </w:p>
    <w:p w14:paraId="086F980A" w14:textId="77777777" w:rsidR="00E8598B" w:rsidRPr="00E8598B" w:rsidRDefault="00E8598B" w:rsidP="00E8598B">
      <w:pPr>
        <w:pStyle w:val="YJ--"/>
        <w:spacing w:before="120" w:after="120"/>
        <w:rPr>
          <w:b/>
          <w:bCs/>
        </w:rPr>
      </w:pPr>
      <w:r w:rsidRPr="00E8598B">
        <w:rPr>
          <w:b/>
          <w:bCs/>
        </w:rPr>
        <w:t>Proposal 5: Rel-17 leftovers should have a higher priority.</w:t>
      </w:r>
    </w:p>
    <w:p w14:paraId="6B98609F" w14:textId="6BE976CA" w:rsidR="00DE5372" w:rsidRPr="009D462A" w:rsidRDefault="00EF519F" w:rsidP="009D462A">
      <w:pPr>
        <w:pStyle w:val="YJ--"/>
        <w:spacing w:before="120" w:after="120"/>
        <w:rPr>
          <w:b/>
          <w:bCs/>
        </w:rPr>
      </w:pPr>
      <w:r w:rsidRPr="00635D0F">
        <w:rPr>
          <w:b/>
          <w:bCs/>
        </w:rPr>
        <w:t xml:space="preserve">Proposal 6: </w:t>
      </w:r>
      <w:r>
        <w:rPr>
          <w:b/>
          <w:bCs/>
        </w:rPr>
        <w:t>Complete</w:t>
      </w:r>
      <w:r w:rsidRPr="00635D0F">
        <w:rPr>
          <w:b/>
          <w:bCs/>
        </w:rPr>
        <w:t xml:space="preserve"> </w:t>
      </w:r>
      <w:r>
        <w:rPr>
          <w:b/>
          <w:bCs/>
        </w:rPr>
        <w:t xml:space="preserve">standardization on </w:t>
      </w:r>
      <w:r w:rsidRPr="00635D0F">
        <w:rPr>
          <w:b/>
          <w:bCs/>
        </w:rPr>
        <w:t>ATG in Rel-18 for the sake of its urgency and huge commercial values.</w:t>
      </w:r>
      <w:r w:rsidR="00DE5372">
        <w:t xml:space="preserve"> </w:t>
      </w:r>
    </w:p>
    <w:p w14:paraId="4FBFA594" w14:textId="3B353FC7" w:rsidR="002B317A" w:rsidRDefault="00DC0D6E">
      <w:pPr>
        <w:pStyle w:val="1"/>
        <w:spacing w:beforeLines="0" w:afterLines="0" w:line="240" w:lineRule="auto"/>
        <w:jc w:val="left"/>
      </w:pPr>
      <w:r>
        <w:rPr>
          <w:rFonts w:hint="eastAsia"/>
        </w:rPr>
        <w:t>Reference</w:t>
      </w:r>
    </w:p>
    <w:p w14:paraId="03ED709F" w14:textId="79023356" w:rsidR="00CF40EB" w:rsidRDefault="00E60283" w:rsidP="00CF40EB">
      <w:pPr>
        <w:numPr>
          <w:ilvl w:val="0"/>
          <w:numId w:val="9"/>
        </w:numPr>
        <w:spacing w:beforeLines="0" w:afterLines="0" w:line="240" w:lineRule="auto"/>
        <w:jc w:val="left"/>
      </w:pPr>
      <w:r>
        <w:t xml:space="preserve">RP-211667, </w:t>
      </w:r>
      <w:r w:rsidRPr="00E60283">
        <w:t>Moderator’s summary for discussion [RAN93e-R18Prep-17] Potential RAN4 enhancements</w:t>
      </w:r>
      <w:r>
        <w:t>, RAN4 Chair.</w:t>
      </w:r>
    </w:p>
    <w:p w14:paraId="47063896" w14:textId="2647D41D" w:rsidR="00CF40EB" w:rsidRDefault="00117C44" w:rsidP="00CF40EB">
      <w:pPr>
        <w:numPr>
          <w:ilvl w:val="0"/>
          <w:numId w:val="9"/>
        </w:numPr>
        <w:spacing w:beforeLines="0" w:afterLines="0" w:line="240" w:lineRule="auto"/>
        <w:jc w:val="left"/>
      </w:pPr>
      <w:r>
        <w:t xml:space="preserve"> RP-212404, </w:t>
      </w:r>
      <w:r w:rsidR="0055625A" w:rsidRPr="0055625A">
        <w:t>Handling of RAN4 basket WIDs in Rel-18</w:t>
      </w:r>
      <w:r w:rsidR="0055625A">
        <w:t>, ZTE</w:t>
      </w:r>
    </w:p>
    <w:sectPr w:rsidR="00CF40EB" w:rsidSect="00AE47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C7B57" w14:textId="77777777" w:rsidR="0093110D" w:rsidRDefault="0093110D">
      <w:pPr>
        <w:spacing w:before="120" w:after="120" w:line="240" w:lineRule="auto"/>
      </w:pPr>
      <w:r>
        <w:separator/>
      </w:r>
    </w:p>
  </w:endnote>
  <w:endnote w:type="continuationSeparator" w:id="0">
    <w:p w14:paraId="3D221349" w14:textId="77777777" w:rsidR="0093110D" w:rsidRDefault="0093110D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nSymbol10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5CC25" w14:textId="77777777" w:rsidR="007D40A3" w:rsidRDefault="007D40A3">
    <w:pPr>
      <w:pStyle w:val="a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5056"/>
    </w:sdtPr>
    <w:sdtEndPr/>
    <w:sdtContent>
      <w:p w14:paraId="66971D80" w14:textId="77777777" w:rsidR="007D40A3" w:rsidRDefault="00457769">
        <w:pPr>
          <w:pStyle w:val="a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3B2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E53928A" w14:textId="77777777" w:rsidR="007D40A3" w:rsidRDefault="007D40A3">
    <w:pPr>
      <w:pStyle w:val="a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84D81" w14:textId="77777777" w:rsidR="007D40A3" w:rsidRDefault="007D40A3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18608" w14:textId="77777777" w:rsidR="0093110D" w:rsidRDefault="0093110D">
      <w:pPr>
        <w:spacing w:before="120" w:after="120" w:line="240" w:lineRule="auto"/>
      </w:pPr>
      <w:r>
        <w:separator/>
      </w:r>
    </w:p>
  </w:footnote>
  <w:footnote w:type="continuationSeparator" w:id="0">
    <w:p w14:paraId="2785ABFC" w14:textId="77777777" w:rsidR="0093110D" w:rsidRDefault="0093110D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6E604" w14:textId="77777777" w:rsidR="007D40A3" w:rsidRDefault="007D40A3">
    <w:pPr>
      <w:pStyle w:val="a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4BDF5" w14:textId="77777777" w:rsidR="007D40A3" w:rsidRDefault="007D40A3">
    <w:pPr>
      <w:pStyle w:val="a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E8370" w14:textId="77777777" w:rsidR="007D40A3" w:rsidRDefault="007D40A3">
    <w:pPr>
      <w:pStyle w:val="a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0C26D1C"/>
    <w:multiLevelType w:val="singleLevel"/>
    <w:tmpl w:val="90C26D1C"/>
    <w:lvl w:ilvl="0">
      <w:start w:val="1"/>
      <w:numFmt w:val="decimal"/>
      <w:suff w:val="space"/>
      <w:lvlText w:val="[%1]"/>
      <w:lvlJc w:val="left"/>
    </w:lvl>
  </w:abstractNum>
  <w:abstractNum w:abstractNumId="1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2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3">
    <w:nsid w:val="06051984"/>
    <w:multiLevelType w:val="multilevel"/>
    <w:tmpl w:val="06051984"/>
    <w:lvl w:ilvl="0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2A426DCE"/>
    <w:multiLevelType w:val="multilevel"/>
    <w:tmpl w:val="2A426D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54FF0165"/>
    <w:multiLevelType w:val="multilevel"/>
    <w:tmpl w:val="54FF016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20851"/>
    <w:multiLevelType w:val="hybridMultilevel"/>
    <w:tmpl w:val="644C1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1">
    <w:nsid w:val="6E477975"/>
    <w:multiLevelType w:val="hybridMultilevel"/>
    <w:tmpl w:val="46524AB0"/>
    <w:lvl w:ilvl="0" w:tplc="2C3A18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F719E3"/>
    <w:multiLevelType w:val="hybridMultilevel"/>
    <w:tmpl w:val="A34E8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8"/>
  </w:num>
  <w:num w:numId="9">
    <w:abstractNumId w:val="0"/>
  </w:num>
  <w:num w:numId="10">
    <w:abstractNumId w:val="3"/>
  </w:num>
  <w:num w:numId="11">
    <w:abstractNumId w:val="9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0A1"/>
    <w:rsid w:val="000145B0"/>
    <w:rsid w:val="00021417"/>
    <w:rsid w:val="0002210E"/>
    <w:rsid w:val="00023F70"/>
    <w:rsid w:val="00024917"/>
    <w:rsid w:val="00026619"/>
    <w:rsid w:val="0002708F"/>
    <w:rsid w:val="00055E90"/>
    <w:rsid w:val="0006398D"/>
    <w:rsid w:val="000655DD"/>
    <w:rsid w:val="00066612"/>
    <w:rsid w:val="0008331E"/>
    <w:rsid w:val="000A4133"/>
    <w:rsid w:val="000A4385"/>
    <w:rsid w:val="000A5F2D"/>
    <w:rsid w:val="000B306C"/>
    <w:rsid w:val="000B72CE"/>
    <w:rsid w:val="000C6FD0"/>
    <w:rsid w:val="000D2BFF"/>
    <w:rsid w:val="000D57E0"/>
    <w:rsid w:val="000E17BC"/>
    <w:rsid w:val="000E2366"/>
    <w:rsid w:val="000F331A"/>
    <w:rsid w:val="000F417A"/>
    <w:rsid w:val="000F64F0"/>
    <w:rsid w:val="000F734B"/>
    <w:rsid w:val="00103A61"/>
    <w:rsid w:val="00104103"/>
    <w:rsid w:val="00117C44"/>
    <w:rsid w:val="00124481"/>
    <w:rsid w:val="00126AB9"/>
    <w:rsid w:val="00136DE0"/>
    <w:rsid w:val="0014297B"/>
    <w:rsid w:val="00153D6E"/>
    <w:rsid w:val="00154928"/>
    <w:rsid w:val="001631CA"/>
    <w:rsid w:val="001668F7"/>
    <w:rsid w:val="00172A27"/>
    <w:rsid w:val="00181331"/>
    <w:rsid w:val="001876AC"/>
    <w:rsid w:val="00196695"/>
    <w:rsid w:val="001A02CC"/>
    <w:rsid w:val="001A0763"/>
    <w:rsid w:val="001B4491"/>
    <w:rsid w:val="001B4A61"/>
    <w:rsid w:val="001C0690"/>
    <w:rsid w:val="001C7EE8"/>
    <w:rsid w:val="001D35E0"/>
    <w:rsid w:val="001E3484"/>
    <w:rsid w:val="001E43E0"/>
    <w:rsid w:val="001E4B08"/>
    <w:rsid w:val="001E4FF2"/>
    <w:rsid w:val="001E6706"/>
    <w:rsid w:val="001F2704"/>
    <w:rsid w:val="001F442D"/>
    <w:rsid w:val="001F53DF"/>
    <w:rsid w:val="00200A37"/>
    <w:rsid w:val="00205DE5"/>
    <w:rsid w:val="00210590"/>
    <w:rsid w:val="0021619D"/>
    <w:rsid w:val="002169F5"/>
    <w:rsid w:val="00224306"/>
    <w:rsid w:val="00233D01"/>
    <w:rsid w:val="00251D82"/>
    <w:rsid w:val="00256654"/>
    <w:rsid w:val="00263BFE"/>
    <w:rsid w:val="002721B8"/>
    <w:rsid w:val="00274FA5"/>
    <w:rsid w:val="00282978"/>
    <w:rsid w:val="00284819"/>
    <w:rsid w:val="00291C5F"/>
    <w:rsid w:val="002A5285"/>
    <w:rsid w:val="002A77C0"/>
    <w:rsid w:val="002B317A"/>
    <w:rsid w:val="002B7F9A"/>
    <w:rsid w:val="002C38DE"/>
    <w:rsid w:val="002D17CE"/>
    <w:rsid w:val="002D2488"/>
    <w:rsid w:val="002D535F"/>
    <w:rsid w:val="002E5075"/>
    <w:rsid w:val="002F1EAA"/>
    <w:rsid w:val="002F2170"/>
    <w:rsid w:val="002F60C6"/>
    <w:rsid w:val="003047B6"/>
    <w:rsid w:val="00307D72"/>
    <w:rsid w:val="00314629"/>
    <w:rsid w:val="00332ECB"/>
    <w:rsid w:val="00342F79"/>
    <w:rsid w:val="00365969"/>
    <w:rsid w:val="00365C81"/>
    <w:rsid w:val="00371A27"/>
    <w:rsid w:val="00384FD2"/>
    <w:rsid w:val="0038701B"/>
    <w:rsid w:val="003875B1"/>
    <w:rsid w:val="003A449D"/>
    <w:rsid w:val="003A69A9"/>
    <w:rsid w:val="003B45A9"/>
    <w:rsid w:val="003D6404"/>
    <w:rsid w:val="00403A84"/>
    <w:rsid w:val="00407B3F"/>
    <w:rsid w:val="0041237A"/>
    <w:rsid w:val="004127DE"/>
    <w:rsid w:val="004136C5"/>
    <w:rsid w:val="00415A01"/>
    <w:rsid w:val="00421CAE"/>
    <w:rsid w:val="0043126B"/>
    <w:rsid w:val="00432CFA"/>
    <w:rsid w:val="00434072"/>
    <w:rsid w:val="00447360"/>
    <w:rsid w:val="004473B1"/>
    <w:rsid w:val="00450ED2"/>
    <w:rsid w:val="00456CF0"/>
    <w:rsid w:val="00457769"/>
    <w:rsid w:val="00464D3A"/>
    <w:rsid w:val="0046786B"/>
    <w:rsid w:val="00471253"/>
    <w:rsid w:val="004743A1"/>
    <w:rsid w:val="00474D46"/>
    <w:rsid w:val="00475442"/>
    <w:rsid w:val="00486D5B"/>
    <w:rsid w:val="00491DB1"/>
    <w:rsid w:val="00491F56"/>
    <w:rsid w:val="004953DD"/>
    <w:rsid w:val="00496B7E"/>
    <w:rsid w:val="004A0845"/>
    <w:rsid w:val="004A0A7D"/>
    <w:rsid w:val="004A219E"/>
    <w:rsid w:val="004B7C15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200D"/>
    <w:rsid w:val="005558F3"/>
    <w:rsid w:val="0055625A"/>
    <w:rsid w:val="005600DF"/>
    <w:rsid w:val="00564DDE"/>
    <w:rsid w:val="00571C54"/>
    <w:rsid w:val="00571EA0"/>
    <w:rsid w:val="0057307C"/>
    <w:rsid w:val="00581F2D"/>
    <w:rsid w:val="005837D7"/>
    <w:rsid w:val="0059380D"/>
    <w:rsid w:val="005A43BC"/>
    <w:rsid w:val="005A62C0"/>
    <w:rsid w:val="005A634E"/>
    <w:rsid w:val="005B04FD"/>
    <w:rsid w:val="005B1BD7"/>
    <w:rsid w:val="005B48C9"/>
    <w:rsid w:val="005B556E"/>
    <w:rsid w:val="005B5EA3"/>
    <w:rsid w:val="005C460A"/>
    <w:rsid w:val="005C7FA5"/>
    <w:rsid w:val="005D070D"/>
    <w:rsid w:val="005D4F27"/>
    <w:rsid w:val="005E40FB"/>
    <w:rsid w:val="0060166B"/>
    <w:rsid w:val="006108FC"/>
    <w:rsid w:val="00610E84"/>
    <w:rsid w:val="00623BAF"/>
    <w:rsid w:val="00624225"/>
    <w:rsid w:val="00627358"/>
    <w:rsid w:val="00635D0F"/>
    <w:rsid w:val="0064485B"/>
    <w:rsid w:val="00645440"/>
    <w:rsid w:val="006519B5"/>
    <w:rsid w:val="00652629"/>
    <w:rsid w:val="00653661"/>
    <w:rsid w:val="00653D1A"/>
    <w:rsid w:val="00656CD4"/>
    <w:rsid w:val="006814BC"/>
    <w:rsid w:val="00681EE2"/>
    <w:rsid w:val="00682C34"/>
    <w:rsid w:val="00692759"/>
    <w:rsid w:val="00693693"/>
    <w:rsid w:val="006A29F0"/>
    <w:rsid w:val="006A4F63"/>
    <w:rsid w:val="006A6921"/>
    <w:rsid w:val="006C4128"/>
    <w:rsid w:val="006C4FC1"/>
    <w:rsid w:val="006D0BE3"/>
    <w:rsid w:val="006D73E7"/>
    <w:rsid w:val="006E07F5"/>
    <w:rsid w:val="006E2948"/>
    <w:rsid w:val="006E77B7"/>
    <w:rsid w:val="006F1E71"/>
    <w:rsid w:val="00713289"/>
    <w:rsid w:val="0072729D"/>
    <w:rsid w:val="007274EB"/>
    <w:rsid w:val="00727BFD"/>
    <w:rsid w:val="00735D0D"/>
    <w:rsid w:val="00744489"/>
    <w:rsid w:val="00746E22"/>
    <w:rsid w:val="00756220"/>
    <w:rsid w:val="00764336"/>
    <w:rsid w:val="007646C5"/>
    <w:rsid w:val="00770AC8"/>
    <w:rsid w:val="00776540"/>
    <w:rsid w:val="00785CCD"/>
    <w:rsid w:val="007864BC"/>
    <w:rsid w:val="007942F9"/>
    <w:rsid w:val="00796E44"/>
    <w:rsid w:val="007A111A"/>
    <w:rsid w:val="007B27DC"/>
    <w:rsid w:val="007B4AEC"/>
    <w:rsid w:val="007B78BA"/>
    <w:rsid w:val="007B7C40"/>
    <w:rsid w:val="007C212D"/>
    <w:rsid w:val="007C2AEA"/>
    <w:rsid w:val="007C35BD"/>
    <w:rsid w:val="007C56BF"/>
    <w:rsid w:val="007D40A3"/>
    <w:rsid w:val="007E083E"/>
    <w:rsid w:val="007F0C82"/>
    <w:rsid w:val="007F397A"/>
    <w:rsid w:val="007F6ACE"/>
    <w:rsid w:val="00804AC9"/>
    <w:rsid w:val="0080566C"/>
    <w:rsid w:val="00805997"/>
    <w:rsid w:val="00827479"/>
    <w:rsid w:val="008308A0"/>
    <w:rsid w:val="00832E40"/>
    <w:rsid w:val="00841F02"/>
    <w:rsid w:val="00847D16"/>
    <w:rsid w:val="008616A3"/>
    <w:rsid w:val="00866C06"/>
    <w:rsid w:val="0088501F"/>
    <w:rsid w:val="00887B64"/>
    <w:rsid w:val="00887C4C"/>
    <w:rsid w:val="00892BB4"/>
    <w:rsid w:val="00894C2B"/>
    <w:rsid w:val="008B5677"/>
    <w:rsid w:val="008C42E9"/>
    <w:rsid w:val="008C71FA"/>
    <w:rsid w:val="008D0FE9"/>
    <w:rsid w:val="008E23F2"/>
    <w:rsid w:val="008E2C0F"/>
    <w:rsid w:val="008F227C"/>
    <w:rsid w:val="0090159D"/>
    <w:rsid w:val="00902259"/>
    <w:rsid w:val="009211BF"/>
    <w:rsid w:val="00923381"/>
    <w:rsid w:val="0092386E"/>
    <w:rsid w:val="0093110D"/>
    <w:rsid w:val="00935D52"/>
    <w:rsid w:val="00944A9F"/>
    <w:rsid w:val="00945902"/>
    <w:rsid w:val="00954CEE"/>
    <w:rsid w:val="00957C85"/>
    <w:rsid w:val="00960230"/>
    <w:rsid w:val="0096035D"/>
    <w:rsid w:val="00962FE8"/>
    <w:rsid w:val="0096312C"/>
    <w:rsid w:val="0096379A"/>
    <w:rsid w:val="009641C0"/>
    <w:rsid w:val="00964B31"/>
    <w:rsid w:val="009727FD"/>
    <w:rsid w:val="00975C4A"/>
    <w:rsid w:val="00982064"/>
    <w:rsid w:val="00982DBF"/>
    <w:rsid w:val="00985071"/>
    <w:rsid w:val="00993F32"/>
    <w:rsid w:val="009A7247"/>
    <w:rsid w:val="009C4D8C"/>
    <w:rsid w:val="009D462A"/>
    <w:rsid w:val="009E2DC5"/>
    <w:rsid w:val="009E5225"/>
    <w:rsid w:val="009E53AF"/>
    <w:rsid w:val="009E7049"/>
    <w:rsid w:val="009F300C"/>
    <w:rsid w:val="009F72E0"/>
    <w:rsid w:val="00A1419A"/>
    <w:rsid w:val="00A2192E"/>
    <w:rsid w:val="00A307A0"/>
    <w:rsid w:val="00A36F0A"/>
    <w:rsid w:val="00A45420"/>
    <w:rsid w:val="00A477C6"/>
    <w:rsid w:val="00A55ACD"/>
    <w:rsid w:val="00A56951"/>
    <w:rsid w:val="00A56B38"/>
    <w:rsid w:val="00A627ED"/>
    <w:rsid w:val="00A71700"/>
    <w:rsid w:val="00A73727"/>
    <w:rsid w:val="00A8158C"/>
    <w:rsid w:val="00A827D7"/>
    <w:rsid w:val="00A8588A"/>
    <w:rsid w:val="00A8652B"/>
    <w:rsid w:val="00A96342"/>
    <w:rsid w:val="00A9687A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045E6"/>
    <w:rsid w:val="00B20401"/>
    <w:rsid w:val="00B22208"/>
    <w:rsid w:val="00B2645C"/>
    <w:rsid w:val="00B3240D"/>
    <w:rsid w:val="00B330AC"/>
    <w:rsid w:val="00B353FD"/>
    <w:rsid w:val="00B35544"/>
    <w:rsid w:val="00B36DB0"/>
    <w:rsid w:val="00B43BBB"/>
    <w:rsid w:val="00B43CA0"/>
    <w:rsid w:val="00B5514D"/>
    <w:rsid w:val="00B551F6"/>
    <w:rsid w:val="00B56064"/>
    <w:rsid w:val="00B5652E"/>
    <w:rsid w:val="00B6797B"/>
    <w:rsid w:val="00B92BB4"/>
    <w:rsid w:val="00BA3403"/>
    <w:rsid w:val="00BA524A"/>
    <w:rsid w:val="00BB7052"/>
    <w:rsid w:val="00BC2AB7"/>
    <w:rsid w:val="00BC5876"/>
    <w:rsid w:val="00BC5D5C"/>
    <w:rsid w:val="00BF3B2B"/>
    <w:rsid w:val="00BF62E8"/>
    <w:rsid w:val="00BF7E77"/>
    <w:rsid w:val="00C107DB"/>
    <w:rsid w:val="00C137EA"/>
    <w:rsid w:val="00C16823"/>
    <w:rsid w:val="00C17D32"/>
    <w:rsid w:val="00C25162"/>
    <w:rsid w:val="00C27661"/>
    <w:rsid w:val="00C322B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65D"/>
    <w:rsid w:val="00CB4DF4"/>
    <w:rsid w:val="00CB5814"/>
    <w:rsid w:val="00CC0827"/>
    <w:rsid w:val="00CC33D5"/>
    <w:rsid w:val="00CC3433"/>
    <w:rsid w:val="00CC516E"/>
    <w:rsid w:val="00CC51D5"/>
    <w:rsid w:val="00CC6EF3"/>
    <w:rsid w:val="00CD3F9F"/>
    <w:rsid w:val="00CE50F2"/>
    <w:rsid w:val="00CE5EAF"/>
    <w:rsid w:val="00CF40EB"/>
    <w:rsid w:val="00CF6FCF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67AC0"/>
    <w:rsid w:val="00D67B5A"/>
    <w:rsid w:val="00D70142"/>
    <w:rsid w:val="00D7345C"/>
    <w:rsid w:val="00D95614"/>
    <w:rsid w:val="00DA28CF"/>
    <w:rsid w:val="00DA51C2"/>
    <w:rsid w:val="00DB5BE8"/>
    <w:rsid w:val="00DB5D94"/>
    <w:rsid w:val="00DC0D6E"/>
    <w:rsid w:val="00DE5372"/>
    <w:rsid w:val="00DF14DC"/>
    <w:rsid w:val="00E006DF"/>
    <w:rsid w:val="00E01390"/>
    <w:rsid w:val="00E0162E"/>
    <w:rsid w:val="00E05D5E"/>
    <w:rsid w:val="00E11CBF"/>
    <w:rsid w:val="00E16B1D"/>
    <w:rsid w:val="00E34DFB"/>
    <w:rsid w:val="00E362EA"/>
    <w:rsid w:val="00E408E0"/>
    <w:rsid w:val="00E427D9"/>
    <w:rsid w:val="00E46CAB"/>
    <w:rsid w:val="00E53AB3"/>
    <w:rsid w:val="00E56021"/>
    <w:rsid w:val="00E60283"/>
    <w:rsid w:val="00E62914"/>
    <w:rsid w:val="00E65216"/>
    <w:rsid w:val="00E829E8"/>
    <w:rsid w:val="00E8598B"/>
    <w:rsid w:val="00E917BF"/>
    <w:rsid w:val="00E94196"/>
    <w:rsid w:val="00EA239D"/>
    <w:rsid w:val="00EC2F99"/>
    <w:rsid w:val="00EC56AB"/>
    <w:rsid w:val="00EC62DB"/>
    <w:rsid w:val="00EC7337"/>
    <w:rsid w:val="00EF519F"/>
    <w:rsid w:val="00F10452"/>
    <w:rsid w:val="00F112FF"/>
    <w:rsid w:val="00F11DBE"/>
    <w:rsid w:val="00F128B1"/>
    <w:rsid w:val="00F149DF"/>
    <w:rsid w:val="00F15C6E"/>
    <w:rsid w:val="00F15F45"/>
    <w:rsid w:val="00F21B9C"/>
    <w:rsid w:val="00F21C0C"/>
    <w:rsid w:val="00F23D40"/>
    <w:rsid w:val="00F3322B"/>
    <w:rsid w:val="00F35371"/>
    <w:rsid w:val="00F506E5"/>
    <w:rsid w:val="00F52DE2"/>
    <w:rsid w:val="00F535F8"/>
    <w:rsid w:val="00F60E48"/>
    <w:rsid w:val="00F655C0"/>
    <w:rsid w:val="00F67D26"/>
    <w:rsid w:val="00F7259C"/>
    <w:rsid w:val="00F73025"/>
    <w:rsid w:val="00F850E4"/>
    <w:rsid w:val="00F858CA"/>
    <w:rsid w:val="00F91B54"/>
    <w:rsid w:val="00F96911"/>
    <w:rsid w:val="00FA3682"/>
    <w:rsid w:val="00FA3D99"/>
    <w:rsid w:val="00FB2B12"/>
    <w:rsid w:val="00FB3C1B"/>
    <w:rsid w:val="00FB3C9D"/>
    <w:rsid w:val="00FB46E7"/>
    <w:rsid w:val="00FB6239"/>
    <w:rsid w:val="00FB7CA4"/>
    <w:rsid w:val="00FC3509"/>
    <w:rsid w:val="00FD026F"/>
    <w:rsid w:val="00FD5FC4"/>
    <w:rsid w:val="00FF10BD"/>
    <w:rsid w:val="01764F01"/>
    <w:rsid w:val="01854FE9"/>
    <w:rsid w:val="018E207B"/>
    <w:rsid w:val="0190283E"/>
    <w:rsid w:val="019D155B"/>
    <w:rsid w:val="01A428BB"/>
    <w:rsid w:val="01AE307F"/>
    <w:rsid w:val="01C00B7B"/>
    <w:rsid w:val="01D46B8D"/>
    <w:rsid w:val="01FB366B"/>
    <w:rsid w:val="01FD3930"/>
    <w:rsid w:val="023B0A39"/>
    <w:rsid w:val="023C78A7"/>
    <w:rsid w:val="024D6B6A"/>
    <w:rsid w:val="027371D9"/>
    <w:rsid w:val="028F6D4C"/>
    <w:rsid w:val="029B04E7"/>
    <w:rsid w:val="03073BDC"/>
    <w:rsid w:val="030C40C1"/>
    <w:rsid w:val="0356746F"/>
    <w:rsid w:val="03746F87"/>
    <w:rsid w:val="03814F5B"/>
    <w:rsid w:val="03B339B1"/>
    <w:rsid w:val="03C05350"/>
    <w:rsid w:val="03C1287B"/>
    <w:rsid w:val="04030035"/>
    <w:rsid w:val="04251A4C"/>
    <w:rsid w:val="04305EA0"/>
    <w:rsid w:val="04684A28"/>
    <w:rsid w:val="04782230"/>
    <w:rsid w:val="04894975"/>
    <w:rsid w:val="04FF7D5A"/>
    <w:rsid w:val="053E65E7"/>
    <w:rsid w:val="0555228E"/>
    <w:rsid w:val="057D1D66"/>
    <w:rsid w:val="059D265F"/>
    <w:rsid w:val="05B92EC1"/>
    <w:rsid w:val="05E078B3"/>
    <w:rsid w:val="0601277E"/>
    <w:rsid w:val="060C5AED"/>
    <w:rsid w:val="06172561"/>
    <w:rsid w:val="061E5E22"/>
    <w:rsid w:val="068E06BC"/>
    <w:rsid w:val="06E7678C"/>
    <w:rsid w:val="06F801C0"/>
    <w:rsid w:val="071C13A8"/>
    <w:rsid w:val="073D143C"/>
    <w:rsid w:val="074855FD"/>
    <w:rsid w:val="07627CA0"/>
    <w:rsid w:val="076319C4"/>
    <w:rsid w:val="078D336C"/>
    <w:rsid w:val="07971B3F"/>
    <w:rsid w:val="07983294"/>
    <w:rsid w:val="07B9290D"/>
    <w:rsid w:val="07BE52B9"/>
    <w:rsid w:val="07ED524D"/>
    <w:rsid w:val="080C7FA0"/>
    <w:rsid w:val="08A44DA6"/>
    <w:rsid w:val="08AA245A"/>
    <w:rsid w:val="08E916DF"/>
    <w:rsid w:val="09355076"/>
    <w:rsid w:val="098143BC"/>
    <w:rsid w:val="09F67CD5"/>
    <w:rsid w:val="0A0835C8"/>
    <w:rsid w:val="0A145721"/>
    <w:rsid w:val="0A646846"/>
    <w:rsid w:val="0A9E3D3D"/>
    <w:rsid w:val="0AA077E0"/>
    <w:rsid w:val="0AC0212C"/>
    <w:rsid w:val="0AF13898"/>
    <w:rsid w:val="0AFB3228"/>
    <w:rsid w:val="0B3E7DD7"/>
    <w:rsid w:val="0B561995"/>
    <w:rsid w:val="0B5C2C2A"/>
    <w:rsid w:val="0B847B39"/>
    <w:rsid w:val="0B9E71DF"/>
    <w:rsid w:val="0BCC4B6A"/>
    <w:rsid w:val="0C3427D0"/>
    <w:rsid w:val="0C43327D"/>
    <w:rsid w:val="0C4426AF"/>
    <w:rsid w:val="0C5C6396"/>
    <w:rsid w:val="0C650A20"/>
    <w:rsid w:val="0CB94808"/>
    <w:rsid w:val="0CC37BC2"/>
    <w:rsid w:val="0CD87ABE"/>
    <w:rsid w:val="0CE26C42"/>
    <w:rsid w:val="0CFB523A"/>
    <w:rsid w:val="0D6E2620"/>
    <w:rsid w:val="0D883C88"/>
    <w:rsid w:val="0D966BF7"/>
    <w:rsid w:val="0DF202E1"/>
    <w:rsid w:val="0E0961C5"/>
    <w:rsid w:val="0E2F216B"/>
    <w:rsid w:val="0E81568A"/>
    <w:rsid w:val="0E963344"/>
    <w:rsid w:val="0EEC6F1D"/>
    <w:rsid w:val="0F103291"/>
    <w:rsid w:val="0F1D498B"/>
    <w:rsid w:val="0F764270"/>
    <w:rsid w:val="0F98796C"/>
    <w:rsid w:val="0FBE2A42"/>
    <w:rsid w:val="0FC17CCE"/>
    <w:rsid w:val="0FC424B9"/>
    <w:rsid w:val="0FD70565"/>
    <w:rsid w:val="10007AD6"/>
    <w:rsid w:val="107D41AE"/>
    <w:rsid w:val="10E746EA"/>
    <w:rsid w:val="10E83FE0"/>
    <w:rsid w:val="10F52718"/>
    <w:rsid w:val="117C2D9D"/>
    <w:rsid w:val="11821DC9"/>
    <w:rsid w:val="11921373"/>
    <w:rsid w:val="119D7849"/>
    <w:rsid w:val="11C67B8F"/>
    <w:rsid w:val="11FC38D5"/>
    <w:rsid w:val="1210682D"/>
    <w:rsid w:val="123A05DB"/>
    <w:rsid w:val="127E5AA6"/>
    <w:rsid w:val="129811DB"/>
    <w:rsid w:val="12AB7A32"/>
    <w:rsid w:val="12D22971"/>
    <w:rsid w:val="12D85654"/>
    <w:rsid w:val="130E3629"/>
    <w:rsid w:val="13332F77"/>
    <w:rsid w:val="13346EE4"/>
    <w:rsid w:val="1366638D"/>
    <w:rsid w:val="137266E0"/>
    <w:rsid w:val="13C20262"/>
    <w:rsid w:val="13D024B3"/>
    <w:rsid w:val="13D86A45"/>
    <w:rsid w:val="13DD445E"/>
    <w:rsid w:val="13FD073F"/>
    <w:rsid w:val="1405674E"/>
    <w:rsid w:val="14087FC1"/>
    <w:rsid w:val="14095006"/>
    <w:rsid w:val="141E583B"/>
    <w:rsid w:val="149559C4"/>
    <w:rsid w:val="14DA3DA1"/>
    <w:rsid w:val="14EA1C4D"/>
    <w:rsid w:val="154D342A"/>
    <w:rsid w:val="1575191B"/>
    <w:rsid w:val="159F73BB"/>
    <w:rsid w:val="15E30A80"/>
    <w:rsid w:val="1608480E"/>
    <w:rsid w:val="161C1C58"/>
    <w:rsid w:val="16461A95"/>
    <w:rsid w:val="16594F06"/>
    <w:rsid w:val="16766A92"/>
    <w:rsid w:val="167A52A9"/>
    <w:rsid w:val="16866882"/>
    <w:rsid w:val="16AC4DDB"/>
    <w:rsid w:val="16AE2FE3"/>
    <w:rsid w:val="16B4400E"/>
    <w:rsid w:val="16C739DF"/>
    <w:rsid w:val="16FD2447"/>
    <w:rsid w:val="1722504D"/>
    <w:rsid w:val="1738730F"/>
    <w:rsid w:val="17481B81"/>
    <w:rsid w:val="175007ED"/>
    <w:rsid w:val="176B45C6"/>
    <w:rsid w:val="176C447F"/>
    <w:rsid w:val="1793626E"/>
    <w:rsid w:val="17A875F5"/>
    <w:rsid w:val="17E66DD8"/>
    <w:rsid w:val="17E84839"/>
    <w:rsid w:val="18005F41"/>
    <w:rsid w:val="18025414"/>
    <w:rsid w:val="183E1D37"/>
    <w:rsid w:val="18812331"/>
    <w:rsid w:val="18816F1C"/>
    <w:rsid w:val="18B50543"/>
    <w:rsid w:val="19001FFC"/>
    <w:rsid w:val="190E2B4A"/>
    <w:rsid w:val="19256D7A"/>
    <w:rsid w:val="19B46E10"/>
    <w:rsid w:val="1A054259"/>
    <w:rsid w:val="1A8301C0"/>
    <w:rsid w:val="1A872248"/>
    <w:rsid w:val="1AA74D3D"/>
    <w:rsid w:val="1AB34DB4"/>
    <w:rsid w:val="1AB613FD"/>
    <w:rsid w:val="1AD26086"/>
    <w:rsid w:val="1AE013F8"/>
    <w:rsid w:val="1AE8570C"/>
    <w:rsid w:val="1B2160BB"/>
    <w:rsid w:val="1B3637AD"/>
    <w:rsid w:val="1B454C94"/>
    <w:rsid w:val="1B7F6005"/>
    <w:rsid w:val="1B9C269A"/>
    <w:rsid w:val="1BC01115"/>
    <w:rsid w:val="1BCA6284"/>
    <w:rsid w:val="1C053414"/>
    <w:rsid w:val="1C132CB9"/>
    <w:rsid w:val="1C273D33"/>
    <w:rsid w:val="1C7F54CE"/>
    <w:rsid w:val="1C973EEF"/>
    <w:rsid w:val="1CAF5DB2"/>
    <w:rsid w:val="1CCC26CA"/>
    <w:rsid w:val="1CD44D3D"/>
    <w:rsid w:val="1CE615C9"/>
    <w:rsid w:val="1D037029"/>
    <w:rsid w:val="1D3305FF"/>
    <w:rsid w:val="1D7072CE"/>
    <w:rsid w:val="1DAB1006"/>
    <w:rsid w:val="1E2F243E"/>
    <w:rsid w:val="1E595CAF"/>
    <w:rsid w:val="1E884F62"/>
    <w:rsid w:val="1E9D6342"/>
    <w:rsid w:val="1EE25FDD"/>
    <w:rsid w:val="1F4F2219"/>
    <w:rsid w:val="1FA6556D"/>
    <w:rsid w:val="1FAF2571"/>
    <w:rsid w:val="20446081"/>
    <w:rsid w:val="204E6676"/>
    <w:rsid w:val="205A5AA0"/>
    <w:rsid w:val="20773A28"/>
    <w:rsid w:val="208574F4"/>
    <w:rsid w:val="20C849C7"/>
    <w:rsid w:val="20EC3F2E"/>
    <w:rsid w:val="210548E9"/>
    <w:rsid w:val="21124D15"/>
    <w:rsid w:val="213E7119"/>
    <w:rsid w:val="2195668B"/>
    <w:rsid w:val="21CD6BCD"/>
    <w:rsid w:val="21CE6067"/>
    <w:rsid w:val="2226635F"/>
    <w:rsid w:val="223D7545"/>
    <w:rsid w:val="22411D14"/>
    <w:rsid w:val="228A4698"/>
    <w:rsid w:val="22C74EE2"/>
    <w:rsid w:val="22CB6237"/>
    <w:rsid w:val="22CD14B5"/>
    <w:rsid w:val="22E04FF4"/>
    <w:rsid w:val="22E1121B"/>
    <w:rsid w:val="234449F5"/>
    <w:rsid w:val="23536618"/>
    <w:rsid w:val="23816932"/>
    <w:rsid w:val="23D17D7B"/>
    <w:rsid w:val="23D36D91"/>
    <w:rsid w:val="23F70BA5"/>
    <w:rsid w:val="23F93D0D"/>
    <w:rsid w:val="2405417E"/>
    <w:rsid w:val="245872F9"/>
    <w:rsid w:val="2463385E"/>
    <w:rsid w:val="24C83F94"/>
    <w:rsid w:val="24F60CDA"/>
    <w:rsid w:val="250D450C"/>
    <w:rsid w:val="25134332"/>
    <w:rsid w:val="25141A5B"/>
    <w:rsid w:val="25975923"/>
    <w:rsid w:val="259A3D0A"/>
    <w:rsid w:val="25A95F3E"/>
    <w:rsid w:val="25BF6041"/>
    <w:rsid w:val="25C35718"/>
    <w:rsid w:val="25CF0252"/>
    <w:rsid w:val="25D0248E"/>
    <w:rsid w:val="25FB5636"/>
    <w:rsid w:val="25FE58A9"/>
    <w:rsid w:val="26070462"/>
    <w:rsid w:val="260D2C45"/>
    <w:rsid w:val="26395C92"/>
    <w:rsid w:val="26C472EC"/>
    <w:rsid w:val="272F31A0"/>
    <w:rsid w:val="27342901"/>
    <w:rsid w:val="27470B72"/>
    <w:rsid w:val="27525E32"/>
    <w:rsid w:val="279B1E53"/>
    <w:rsid w:val="27AB7429"/>
    <w:rsid w:val="27DD45ED"/>
    <w:rsid w:val="281F4F67"/>
    <w:rsid w:val="28485D62"/>
    <w:rsid w:val="28937D89"/>
    <w:rsid w:val="28C96C14"/>
    <w:rsid w:val="28E74216"/>
    <w:rsid w:val="28E87EE4"/>
    <w:rsid w:val="294E766A"/>
    <w:rsid w:val="2978319A"/>
    <w:rsid w:val="29A3014B"/>
    <w:rsid w:val="29B01C34"/>
    <w:rsid w:val="29BA0D88"/>
    <w:rsid w:val="29DE15A2"/>
    <w:rsid w:val="29EF424E"/>
    <w:rsid w:val="29FA7F26"/>
    <w:rsid w:val="2A35650F"/>
    <w:rsid w:val="2AAC5A06"/>
    <w:rsid w:val="2ABB3D6F"/>
    <w:rsid w:val="2AC70B30"/>
    <w:rsid w:val="2AD74744"/>
    <w:rsid w:val="2AE57C95"/>
    <w:rsid w:val="2AF35C8B"/>
    <w:rsid w:val="2B132265"/>
    <w:rsid w:val="2B313FC1"/>
    <w:rsid w:val="2B514803"/>
    <w:rsid w:val="2B6B1684"/>
    <w:rsid w:val="2B7B70BF"/>
    <w:rsid w:val="2B8B422C"/>
    <w:rsid w:val="2BA07D38"/>
    <w:rsid w:val="2BC40957"/>
    <w:rsid w:val="2BFC0A4A"/>
    <w:rsid w:val="2C094904"/>
    <w:rsid w:val="2CB600FC"/>
    <w:rsid w:val="2D2D2DE2"/>
    <w:rsid w:val="2D340E86"/>
    <w:rsid w:val="2D62469E"/>
    <w:rsid w:val="2D6B40A9"/>
    <w:rsid w:val="2D987372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AE350B"/>
    <w:rsid w:val="2EEA6E65"/>
    <w:rsid w:val="2F00052B"/>
    <w:rsid w:val="2F0367CD"/>
    <w:rsid w:val="2F1251F2"/>
    <w:rsid w:val="2F4F6FBB"/>
    <w:rsid w:val="2F664E2B"/>
    <w:rsid w:val="2F7F5C0B"/>
    <w:rsid w:val="2FA6492D"/>
    <w:rsid w:val="301A71CE"/>
    <w:rsid w:val="30962F3E"/>
    <w:rsid w:val="30AA2585"/>
    <w:rsid w:val="30C16A19"/>
    <w:rsid w:val="30D32236"/>
    <w:rsid w:val="30FF2795"/>
    <w:rsid w:val="316E7CA0"/>
    <w:rsid w:val="317206BF"/>
    <w:rsid w:val="317932EA"/>
    <w:rsid w:val="31B718F2"/>
    <w:rsid w:val="31EF7EE8"/>
    <w:rsid w:val="320B7CCB"/>
    <w:rsid w:val="32105DE8"/>
    <w:rsid w:val="32537B57"/>
    <w:rsid w:val="325F618E"/>
    <w:rsid w:val="32757E99"/>
    <w:rsid w:val="328F5534"/>
    <w:rsid w:val="329A6ACE"/>
    <w:rsid w:val="32DF351E"/>
    <w:rsid w:val="330C22FC"/>
    <w:rsid w:val="3364318B"/>
    <w:rsid w:val="33737F51"/>
    <w:rsid w:val="337D34FB"/>
    <w:rsid w:val="33BF4199"/>
    <w:rsid w:val="343A1527"/>
    <w:rsid w:val="34447898"/>
    <w:rsid w:val="344E62FA"/>
    <w:rsid w:val="347D500F"/>
    <w:rsid w:val="34872D27"/>
    <w:rsid w:val="34DA26A8"/>
    <w:rsid w:val="350B42D5"/>
    <w:rsid w:val="351A603C"/>
    <w:rsid w:val="3539550B"/>
    <w:rsid w:val="3573649F"/>
    <w:rsid w:val="358F6BDF"/>
    <w:rsid w:val="35FF6F3C"/>
    <w:rsid w:val="36121506"/>
    <w:rsid w:val="361F3323"/>
    <w:rsid w:val="36402EFA"/>
    <w:rsid w:val="368230C6"/>
    <w:rsid w:val="368F7E4F"/>
    <w:rsid w:val="369F633B"/>
    <w:rsid w:val="36B24AE8"/>
    <w:rsid w:val="36BD0DC4"/>
    <w:rsid w:val="36D51D00"/>
    <w:rsid w:val="36D66B5E"/>
    <w:rsid w:val="36E93760"/>
    <w:rsid w:val="36FB4305"/>
    <w:rsid w:val="3708597F"/>
    <w:rsid w:val="370F7060"/>
    <w:rsid w:val="37173233"/>
    <w:rsid w:val="37382526"/>
    <w:rsid w:val="37602E60"/>
    <w:rsid w:val="378229A7"/>
    <w:rsid w:val="3784394E"/>
    <w:rsid w:val="37C94031"/>
    <w:rsid w:val="37D44549"/>
    <w:rsid w:val="37D77B09"/>
    <w:rsid w:val="38342E90"/>
    <w:rsid w:val="384B7332"/>
    <w:rsid w:val="38706DCB"/>
    <w:rsid w:val="38BD31EE"/>
    <w:rsid w:val="38E40A5B"/>
    <w:rsid w:val="39285D57"/>
    <w:rsid w:val="394B6470"/>
    <w:rsid w:val="39C2316A"/>
    <w:rsid w:val="39F36281"/>
    <w:rsid w:val="3A226969"/>
    <w:rsid w:val="3A4E1C5D"/>
    <w:rsid w:val="3A727435"/>
    <w:rsid w:val="3A94055A"/>
    <w:rsid w:val="3ACB5746"/>
    <w:rsid w:val="3AE417E3"/>
    <w:rsid w:val="3B113F51"/>
    <w:rsid w:val="3B307112"/>
    <w:rsid w:val="3B8E2153"/>
    <w:rsid w:val="3BB20883"/>
    <w:rsid w:val="3BCB270F"/>
    <w:rsid w:val="3BD96AA6"/>
    <w:rsid w:val="3C0429BF"/>
    <w:rsid w:val="3C1A201A"/>
    <w:rsid w:val="3C371D4B"/>
    <w:rsid w:val="3C3B4B9D"/>
    <w:rsid w:val="3C471C36"/>
    <w:rsid w:val="3C982C18"/>
    <w:rsid w:val="3CA734F8"/>
    <w:rsid w:val="3CE23F49"/>
    <w:rsid w:val="3CEC39B8"/>
    <w:rsid w:val="3CF86D06"/>
    <w:rsid w:val="3D477118"/>
    <w:rsid w:val="3D7C727A"/>
    <w:rsid w:val="3D81786B"/>
    <w:rsid w:val="3D830417"/>
    <w:rsid w:val="3D877AC5"/>
    <w:rsid w:val="3D94235D"/>
    <w:rsid w:val="3DF95812"/>
    <w:rsid w:val="3E1D4B24"/>
    <w:rsid w:val="3E3A04FA"/>
    <w:rsid w:val="3E441C7D"/>
    <w:rsid w:val="3E490256"/>
    <w:rsid w:val="3E6C43C8"/>
    <w:rsid w:val="3EC85E34"/>
    <w:rsid w:val="3EF36DF0"/>
    <w:rsid w:val="3F053EF6"/>
    <w:rsid w:val="3F093188"/>
    <w:rsid w:val="3F173F6B"/>
    <w:rsid w:val="3F253B0C"/>
    <w:rsid w:val="3F416B99"/>
    <w:rsid w:val="3F4F5AD7"/>
    <w:rsid w:val="3F8C0A49"/>
    <w:rsid w:val="3F9660C3"/>
    <w:rsid w:val="3FA827ED"/>
    <w:rsid w:val="3FC956FF"/>
    <w:rsid w:val="3FE04625"/>
    <w:rsid w:val="3FE86CE8"/>
    <w:rsid w:val="3FFB0F66"/>
    <w:rsid w:val="40146E6B"/>
    <w:rsid w:val="403052F1"/>
    <w:rsid w:val="404E779F"/>
    <w:rsid w:val="4059090D"/>
    <w:rsid w:val="408376F8"/>
    <w:rsid w:val="40A325E0"/>
    <w:rsid w:val="40EC7D18"/>
    <w:rsid w:val="40ED11A0"/>
    <w:rsid w:val="40FD1BF0"/>
    <w:rsid w:val="410A75B6"/>
    <w:rsid w:val="410B452A"/>
    <w:rsid w:val="41513BC9"/>
    <w:rsid w:val="41D75714"/>
    <w:rsid w:val="41DD3BC3"/>
    <w:rsid w:val="41EE2F03"/>
    <w:rsid w:val="41F466FD"/>
    <w:rsid w:val="420D197F"/>
    <w:rsid w:val="424B5824"/>
    <w:rsid w:val="427E0B36"/>
    <w:rsid w:val="42C30254"/>
    <w:rsid w:val="42C42A08"/>
    <w:rsid w:val="42D064B1"/>
    <w:rsid w:val="42DE48A3"/>
    <w:rsid w:val="42F87EC9"/>
    <w:rsid w:val="42FA45BF"/>
    <w:rsid w:val="430E7E66"/>
    <w:rsid w:val="4332317A"/>
    <w:rsid w:val="435B1259"/>
    <w:rsid w:val="43874CD4"/>
    <w:rsid w:val="43CF0206"/>
    <w:rsid w:val="43D85D6D"/>
    <w:rsid w:val="43FE44BA"/>
    <w:rsid w:val="440D5045"/>
    <w:rsid w:val="44300615"/>
    <w:rsid w:val="443740AF"/>
    <w:rsid w:val="44480935"/>
    <w:rsid w:val="444851FA"/>
    <w:rsid w:val="44957F46"/>
    <w:rsid w:val="44DC46EB"/>
    <w:rsid w:val="44F03F8F"/>
    <w:rsid w:val="44F14ECF"/>
    <w:rsid w:val="45275172"/>
    <w:rsid w:val="45332511"/>
    <w:rsid w:val="45412C46"/>
    <w:rsid w:val="45514AD5"/>
    <w:rsid w:val="455908C0"/>
    <w:rsid w:val="45A82F38"/>
    <w:rsid w:val="45B047D1"/>
    <w:rsid w:val="45BE6191"/>
    <w:rsid w:val="460C5979"/>
    <w:rsid w:val="46143B66"/>
    <w:rsid w:val="463246EC"/>
    <w:rsid w:val="463A3547"/>
    <w:rsid w:val="46617DB2"/>
    <w:rsid w:val="46894B18"/>
    <w:rsid w:val="469448C6"/>
    <w:rsid w:val="46B80AF8"/>
    <w:rsid w:val="46D71533"/>
    <w:rsid w:val="473069AF"/>
    <w:rsid w:val="474E50BE"/>
    <w:rsid w:val="479128A9"/>
    <w:rsid w:val="47975EDC"/>
    <w:rsid w:val="47C01792"/>
    <w:rsid w:val="4808150F"/>
    <w:rsid w:val="480F51A8"/>
    <w:rsid w:val="484759CD"/>
    <w:rsid w:val="48713351"/>
    <w:rsid w:val="48802846"/>
    <w:rsid w:val="48B116EA"/>
    <w:rsid w:val="48D429DD"/>
    <w:rsid w:val="48E50D90"/>
    <w:rsid w:val="48FA15CC"/>
    <w:rsid w:val="491B63DF"/>
    <w:rsid w:val="498A16CD"/>
    <w:rsid w:val="49A750B5"/>
    <w:rsid w:val="49BE07DA"/>
    <w:rsid w:val="49C84AA0"/>
    <w:rsid w:val="4A255046"/>
    <w:rsid w:val="4A2E1525"/>
    <w:rsid w:val="4A5A756D"/>
    <w:rsid w:val="4A785772"/>
    <w:rsid w:val="4AA341CC"/>
    <w:rsid w:val="4AC13295"/>
    <w:rsid w:val="4AC31003"/>
    <w:rsid w:val="4AE072CB"/>
    <w:rsid w:val="4AE93159"/>
    <w:rsid w:val="4B174032"/>
    <w:rsid w:val="4B250CF8"/>
    <w:rsid w:val="4B7C4100"/>
    <w:rsid w:val="4B830F9B"/>
    <w:rsid w:val="4B9D4011"/>
    <w:rsid w:val="4BD0339A"/>
    <w:rsid w:val="4BF32495"/>
    <w:rsid w:val="4C2B4DDD"/>
    <w:rsid w:val="4C603F16"/>
    <w:rsid w:val="4C923A72"/>
    <w:rsid w:val="4CF52D94"/>
    <w:rsid w:val="4D462159"/>
    <w:rsid w:val="4D8B0123"/>
    <w:rsid w:val="4DAF14C5"/>
    <w:rsid w:val="4DC605B6"/>
    <w:rsid w:val="4DEC0985"/>
    <w:rsid w:val="4E0538A3"/>
    <w:rsid w:val="4E27683A"/>
    <w:rsid w:val="4E4C50A3"/>
    <w:rsid w:val="4E576363"/>
    <w:rsid w:val="4EDB58B2"/>
    <w:rsid w:val="4EE925CE"/>
    <w:rsid w:val="4EEF2E30"/>
    <w:rsid w:val="4F285975"/>
    <w:rsid w:val="4F4E1077"/>
    <w:rsid w:val="4F844A99"/>
    <w:rsid w:val="4FB208E7"/>
    <w:rsid w:val="4FE70BB4"/>
    <w:rsid w:val="4FE73C01"/>
    <w:rsid w:val="500815B6"/>
    <w:rsid w:val="500B39BC"/>
    <w:rsid w:val="5022123F"/>
    <w:rsid w:val="503F32CF"/>
    <w:rsid w:val="507E1B25"/>
    <w:rsid w:val="508E3B94"/>
    <w:rsid w:val="5090223F"/>
    <w:rsid w:val="50BB6306"/>
    <w:rsid w:val="50FC4E36"/>
    <w:rsid w:val="5105169B"/>
    <w:rsid w:val="51062881"/>
    <w:rsid w:val="510956BD"/>
    <w:rsid w:val="51230220"/>
    <w:rsid w:val="51471753"/>
    <w:rsid w:val="514E4912"/>
    <w:rsid w:val="51867298"/>
    <w:rsid w:val="518D21E1"/>
    <w:rsid w:val="51953936"/>
    <w:rsid w:val="51D129CA"/>
    <w:rsid w:val="51E5046A"/>
    <w:rsid w:val="52B3363A"/>
    <w:rsid w:val="52DE691D"/>
    <w:rsid w:val="52E04D27"/>
    <w:rsid w:val="52ED0C96"/>
    <w:rsid w:val="530C0E6B"/>
    <w:rsid w:val="53A20FFA"/>
    <w:rsid w:val="53A94C48"/>
    <w:rsid w:val="53D6247A"/>
    <w:rsid w:val="53DB3477"/>
    <w:rsid w:val="53E77CBF"/>
    <w:rsid w:val="542C29CD"/>
    <w:rsid w:val="54B56DF4"/>
    <w:rsid w:val="54B93943"/>
    <w:rsid w:val="54BF52B5"/>
    <w:rsid w:val="54DD41DB"/>
    <w:rsid w:val="54ED3D78"/>
    <w:rsid w:val="554748F2"/>
    <w:rsid w:val="554D414C"/>
    <w:rsid w:val="55757FB9"/>
    <w:rsid w:val="55884237"/>
    <w:rsid w:val="55A25EB7"/>
    <w:rsid w:val="55B63FD5"/>
    <w:rsid w:val="55C35A76"/>
    <w:rsid w:val="55D40743"/>
    <w:rsid w:val="55DD6F2A"/>
    <w:rsid w:val="56106284"/>
    <w:rsid w:val="5632642A"/>
    <w:rsid w:val="56375B61"/>
    <w:rsid w:val="56630C00"/>
    <w:rsid w:val="567739D2"/>
    <w:rsid w:val="568B1DB1"/>
    <w:rsid w:val="56A55214"/>
    <w:rsid w:val="56D25618"/>
    <w:rsid w:val="5705646B"/>
    <w:rsid w:val="57060649"/>
    <w:rsid w:val="5732705F"/>
    <w:rsid w:val="57351D6F"/>
    <w:rsid w:val="576476C1"/>
    <w:rsid w:val="577B3337"/>
    <w:rsid w:val="57AB6ADD"/>
    <w:rsid w:val="57BE5838"/>
    <w:rsid w:val="57FC07D9"/>
    <w:rsid w:val="58500F22"/>
    <w:rsid w:val="58587379"/>
    <w:rsid w:val="58AD27D9"/>
    <w:rsid w:val="58B9636C"/>
    <w:rsid w:val="58C37133"/>
    <w:rsid w:val="58C93046"/>
    <w:rsid w:val="58E6349C"/>
    <w:rsid w:val="593559FD"/>
    <w:rsid w:val="594079B2"/>
    <w:rsid w:val="5987482A"/>
    <w:rsid w:val="59B21BF9"/>
    <w:rsid w:val="59BB4EA3"/>
    <w:rsid w:val="5A3C0F08"/>
    <w:rsid w:val="5A5663A3"/>
    <w:rsid w:val="5A953D41"/>
    <w:rsid w:val="5ACC4940"/>
    <w:rsid w:val="5AD86A6D"/>
    <w:rsid w:val="5AEC14F6"/>
    <w:rsid w:val="5AF124A4"/>
    <w:rsid w:val="5B785E83"/>
    <w:rsid w:val="5B7C1CD1"/>
    <w:rsid w:val="5B9251EF"/>
    <w:rsid w:val="5C097C4E"/>
    <w:rsid w:val="5C235386"/>
    <w:rsid w:val="5C3B6CFC"/>
    <w:rsid w:val="5C6B1600"/>
    <w:rsid w:val="5C7D70D1"/>
    <w:rsid w:val="5CA6294E"/>
    <w:rsid w:val="5CDB3358"/>
    <w:rsid w:val="5D034EE9"/>
    <w:rsid w:val="5D0366E8"/>
    <w:rsid w:val="5D0A06B6"/>
    <w:rsid w:val="5D1307E8"/>
    <w:rsid w:val="5D5B7098"/>
    <w:rsid w:val="5D6E1B86"/>
    <w:rsid w:val="5D8A2CFF"/>
    <w:rsid w:val="5DD14397"/>
    <w:rsid w:val="5DD71C7A"/>
    <w:rsid w:val="5DFD51DB"/>
    <w:rsid w:val="5E237029"/>
    <w:rsid w:val="5E5203B8"/>
    <w:rsid w:val="5E71373F"/>
    <w:rsid w:val="5E830708"/>
    <w:rsid w:val="5E831398"/>
    <w:rsid w:val="5EBA4472"/>
    <w:rsid w:val="5ECA3D37"/>
    <w:rsid w:val="5EED7893"/>
    <w:rsid w:val="5F875C0C"/>
    <w:rsid w:val="5F8F0B9E"/>
    <w:rsid w:val="5F8F267A"/>
    <w:rsid w:val="5FFE57B7"/>
    <w:rsid w:val="60085AA3"/>
    <w:rsid w:val="600E362B"/>
    <w:rsid w:val="606A52D4"/>
    <w:rsid w:val="607C3753"/>
    <w:rsid w:val="608D1D4E"/>
    <w:rsid w:val="6092569C"/>
    <w:rsid w:val="60C30855"/>
    <w:rsid w:val="60D4742F"/>
    <w:rsid w:val="60D95276"/>
    <w:rsid w:val="60E06DEB"/>
    <w:rsid w:val="61421EFD"/>
    <w:rsid w:val="615C5041"/>
    <w:rsid w:val="621542CB"/>
    <w:rsid w:val="624263A2"/>
    <w:rsid w:val="625272C3"/>
    <w:rsid w:val="62715337"/>
    <w:rsid w:val="6290769B"/>
    <w:rsid w:val="62C376AC"/>
    <w:rsid w:val="62D2197B"/>
    <w:rsid w:val="62F6011A"/>
    <w:rsid w:val="6359778B"/>
    <w:rsid w:val="635B63E3"/>
    <w:rsid w:val="638C3395"/>
    <w:rsid w:val="63CA2E8B"/>
    <w:rsid w:val="63F47D2A"/>
    <w:rsid w:val="64264A79"/>
    <w:rsid w:val="64311867"/>
    <w:rsid w:val="6445632E"/>
    <w:rsid w:val="649B1AC2"/>
    <w:rsid w:val="64A7467B"/>
    <w:rsid w:val="64C86505"/>
    <w:rsid w:val="6506609B"/>
    <w:rsid w:val="65083216"/>
    <w:rsid w:val="65460728"/>
    <w:rsid w:val="65870C45"/>
    <w:rsid w:val="65B8262E"/>
    <w:rsid w:val="65DC7985"/>
    <w:rsid w:val="65F14641"/>
    <w:rsid w:val="65F5655C"/>
    <w:rsid w:val="6609487E"/>
    <w:rsid w:val="66265846"/>
    <w:rsid w:val="664805B8"/>
    <w:rsid w:val="66655F85"/>
    <w:rsid w:val="667C7AEC"/>
    <w:rsid w:val="66984358"/>
    <w:rsid w:val="66A200F8"/>
    <w:rsid w:val="66A30EC2"/>
    <w:rsid w:val="66AA4BA8"/>
    <w:rsid w:val="670C6D27"/>
    <w:rsid w:val="67302DC3"/>
    <w:rsid w:val="67570422"/>
    <w:rsid w:val="677A266A"/>
    <w:rsid w:val="677C1A81"/>
    <w:rsid w:val="67B163D1"/>
    <w:rsid w:val="67F45538"/>
    <w:rsid w:val="680239EB"/>
    <w:rsid w:val="680722DA"/>
    <w:rsid w:val="682211D1"/>
    <w:rsid w:val="686318DD"/>
    <w:rsid w:val="687F607E"/>
    <w:rsid w:val="68A34C5C"/>
    <w:rsid w:val="691C3525"/>
    <w:rsid w:val="69280874"/>
    <w:rsid w:val="695D6B21"/>
    <w:rsid w:val="69611EE7"/>
    <w:rsid w:val="696F4D5D"/>
    <w:rsid w:val="69850877"/>
    <w:rsid w:val="6A3E2393"/>
    <w:rsid w:val="6A711183"/>
    <w:rsid w:val="6A7B4B9C"/>
    <w:rsid w:val="6ACB082B"/>
    <w:rsid w:val="6AD3247E"/>
    <w:rsid w:val="6B2B0EFD"/>
    <w:rsid w:val="6B2C13E4"/>
    <w:rsid w:val="6B884219"/>
    <w:rsid w:val="6C45610F"/>
    <w:rsid w:val="6C603744"/>
    <w:rsid w:val="6C637CCF"/>
    <w:rsid w:val="6C89456C"/>
    <w:rsid w:val="6CA20D5B"/>
    <w:rsid w:val="6D056EA6"/>
    <w:rsid w:val="6D3C6626"/>
    <w:rsid w:val="6D9E0566"/>
    <w:rsid w:val="6E4B0158"/>
    <w:rsid w:val="6E4D611F"/>
    <w:rsid w:val="6E685B0A"/>
    <w:rsid w:val="6E73404A"/>
    <w:rsid w:val="6EB829B1"/>
    <w:rsid w:val="6ED86D3E"/>
    <w:rsid w:val="6EEC3F7C"/>
    <w:rsid w:val="6F0D382C"/>
    <w:rsid w:val="6F30363A"/>
    <w:rsid w:val="6F6F14E1"/>
    <w:rsid w:val="6FA629D4"/>
    <w:rsid w:val="6FBF4710"/>
    <w:rsid w:val="6FDB518F"/>
    <w:rsid w:val="6FE529ED"/>
    <w:rsid w:val="70172090"/>
    <w:rsid w:val="701D43BA"/>
    <w:rsid w:val="703C186A"/>
    <w:rsid w:val="70570007"/>
    <w:rsid w:val="70822BAD"/>
    <w:rsid w:val="708746BC"/>
    <w:rsid w:val="709E3D85"/>
    <w:rsid w:val="70BB2EF0"/>
    <w:rsid w:val="71015D6B"/>
    <w:rsid w:val="71151975"/>
    <w:rsid w:val="71573E01"/>
    <w:rsid w:val="71702748"/>
    <w:rsid w:val="71867894"/>
    <w:rsid w:val="719F7A78"/>
    <w:rsid w:val="720B2A1D"/>
    <w:rsid w:val="727C422C"/>
    <w:rsid w:val="72A20C20"/>
    <w:rsid w:val="72C13ED7"/>
    <w:rsid w:val="72CF1AC7"/>
    <w:rsid w:val="72FD426E"/>
    <w:rsid w:val="734F4185"/>
    <w:rsid w:val="7363274A"/>
    <w:rsid w:val="738A6895"/>
    <w:rsid w:val="73BE7067"/>
    <w:rsid w:val="73E52294"/>
    <w:rsid w:val="73FF2D64"/>
    <w:rsid w:val="74273820"/>
    <w:rsid w:val="7427471C"/>
    <w:rsid w:val="74355B0B"/>
    <w:rsid w:val="744B354F"/>
    <w:rsid w:val="748D52FA"/>
    <w:rsid w:val="74993216"/>
    <w:rsid w:val="75084E8F"/>
    <w:rsid w:val="75202656"/>
    <w:rsid w:val="75752B04"/>
    <w:rsid w:val="75955DA9"/>
    <w:rsid w:val="75B15C41"/>
    <w:rsid w:val="75F20996"/>
    <w:rsid w:val="76123E1D"/>
    <w:rsid w:val="76425118"/>
    <w:rsid w:val="764838B9"/>
    <w:rsid w:val="7692667A"/>
    <w:rsid w:val="76982273"/>
    <w:rsid w:val="769A7352"/>
    <w:rsid w:val="76A177B8"/>
    <w:rsid w:val="76B8001A"/>
    <w:rsid w:val="76CF29D3"/>
    <w:rsid w:val="76EC51FD"/>
    <w:rsid w:val="76F410B8"/>
    <w:rsid w:val="77451578"/>
    <w:rsid w:val="77870D91"/>
    <w:rsid w:val="779A096B"/>
    <w:rsid w:val="779B52FF"/>
    <w:rsid w:val="77A00E75"/>
    <w:rsid w:val="77B841F3"/>
    <w:rsid w:val="78497C2E"/>
    <w:rsid w:val="786A4053"/>
    <w:rsid w:val="78782A0D"/>
    <w:rsid w:val="787B5060"/>
    <w:rsid w:val="788720E7"/>
    <w:rsid w:val="78C76A01"/>
    <w:rsid w:val="78EC6DF0"/>
    <w:rsid w:val="79395A92"/>
    <w:rsid w:val="79973382"/>
    <w:rsid w:val="79D33056"/>
    <w:rsid w:val="79EC0256"/>
    <w:rsid w:val="79F60153"/>
    <w:rsid w:val="7A4C2D60"/>
    <w:rsid w:val="7A851D5D"/>
    <w:rsid w:val="7AB53126"/>
    <w:rsid w:val="7AB76FE8"/>
    <w:rsid w:val="7AEA174E"/>
    <w:rsid w:val="7B274176"/>
    <w:rsid w:val="7B401C79"/>
    <w:rsid w:val="7B4678D7"/>
    <w:rsid w:val="7B4B2A93"/>
    <w:rsid w:val="7BAA485C"/>
    <w:rsid w:val="7BD3716B"/>
    <w:rsid w:val="7C26369C"/>
    <w:rsid w:val="7C2A465C"/>
    <w:rsid w:val="7C77043F"/>
    <w:rsid w:val="7C9E5A24"/>
    <w:rsid w:val="7CB4006B"/>
    <w:rsid w:val="7CB93ABB"/>
    <w:rsid w:val="7CED34FF"/>
    <w:rsid w:val="7CF26588"/>
    <w:rsid w:val="7CF565D7"/>
    <w:rsid w:val="7D0F5720"/>
    <w:rsid w:val="7D2E198F"/>
    <w:rsid w:val="7D3D73AF"/>
    <w:rsid w:val="7D62117D"/>
    <w:rsid w:val="7D834A16"/>
    <w:rsid w:val="7DA514D2"/>
    <w:rsid w:val="7E3E0FEC"/>
    <w:rsid w:val="7E3E1EF2"/>
    <w:rsid w:val="7E622778"/>
    <w:rsid w:val="7E85174A"/>
    <w:rsid w:val="7EAF1FAA"/>
    <w:rsid w:val="7ECA4601"/>
    <w:rsid w:val="7EE55F89"/>
    <w:rsid w:val="7EEB5719"/>
    <w:rsid w:val="7EF525E1"/>
    <w:rsid w:val="7EF74FC9"/>
    <w:rsid w:val="7F0F7992"/>
    <w:rsid w:val="7F271AA3"/>
    <w:rsid w:val="7F6B2248"/>
    <w:rsid w:val="7F872588"/>
    <w:rsid w:val="7F8725BA"/>
    <w:rsid w:val="7F8C6A8F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AE33D0"/>
  <w15:docId w15:val="{3C089D18-B512-46B0-B137-F5DC0907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768"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AE4768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Char"/>
    <w:qFormat/>
    <w:rsid w:val="00AE4768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AE4768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rsid w:val="00AE4768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AE4768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AE476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Char"/>
    <w:uiPriority w:val="99"/>
    <w:semiHidden/>
    <w:unhideWhenUsed/>
    <w:qFormat/>
    <w:rsid w:val="00AE4768"/>
    <w:rPr>
      <w:rFonts w:ascii="宋体"/>
      <w:sz w:val="18"/>
      <w:szCs w:val="18"/>
    </w:rPr>
  </w:style>
  <w:style w:type="paragraph" w:styleId="a5">
    <w:name w:val="annotation text"/>
    <w:basedOn w:val="a"/>
    <w:link w:val="Char0"/>
    <w:unhideWhenUsed/>
    <w:qFormat/>
    <w:rsid w:val="00AE4768"/>
    <w:pPr>
      <w:spacing w:before="120" w:after="120"/>
      <w:jc w:val="left"/>
    </w:pPr>
  </w:style>
  <w:style w:type="paragraph" w:styleId="30">
    <w:name w:val="toc 3"/>
    <w:basedOn w:val="a"/>
    <w:next w:val="a"/>
    <w:uiPriority w:val="39"/>
    <w:unhideWhenUsed/>
    <w:qFormat/>
    <w:rsid w:val="00AE4768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6">
    <w:name w:val="Balloon Text"/>
    <w:basedOn w:val="a"/>
    <w:link w:val="Char1"/>
    <w:uiPriority w:val="99"/>
    <w:semiHidden/>
    <w:unhideWhenUsed/>
    <w:qFormat/>
    <w:rsid w:val="00AE4768"/>
    <w:pPr>
      <w:spacing w:line="240" w:lineRule="auto"/>
    </w:pPr>
    <w:rPr>
      <w:sz w:val="18"/>
      <w:szCs w:val="18"/>
    </w:rPr>
  </w:style>
  <w:style w:type="paragraph" w:styleId="a7">
    <w:name w:val="footer"/>
    <w:basedOn w:val="a"/>
    <w:link w:val="Char2"/>
    <w:unhideWhenUsed/>
    <w:qFormat/>
    <w:rsid w:val="00AE4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3"/>
    <w:semiHidden/>
    <w:qFormat/>
    <w:rsid w:val="00AE4768"/>
    <w:pPr>
      <w:tabs>
        <w:tab w:val="center" w:pos="4680"/>
        <w:tab w:val="right" w:pos="9360"/>
      </w:tabs>
      <w:spacing w:line="240" w:lineRule="auto"/>
    </w:pPr>
  </w:style>
  <w:style w:type="paragraph" w:styleId="10">
    <w:name w:val="toc 1"/>
    <w:basedOn w:val="a"/>
    <w:next w:val="a"/>
    <w:uiPriority w:val="39"/>
    <w:unhideWhenUsed/>
    <w:qFormat/>
    <w:rsid w:val="00AE4768"/>
    <w:rPr>
      <w:rFonts w:eastAsiaTheme="minorEastAsia"/>
      <w:b/>
      <w:i/>
      <w:sz w:val="20"/>
    </w:rPr>
  </w:style>
  <w:style w:type="paragraph" w:styleId="a9">
    <w:name w:val="List"/>
    <w:basedOn w:val="a"/>
    <w:qFormat/>
    <w:rsid w:val="00AE4768"/>
    <w:pPr>
      <w:ind w:left="568" w:hanging="284"/>
    </w:pPr>
  </w:style>
  <w:style w:type="paragraph" w:styleId="aa">
    <w:name w:val="table of figures"/>
    <w:basedOn w:val="a"/>
    <w:next w:val="a"/>
    <w:uiPriority w:val="99"/>
    <w:semiHidden/>
    <w:unhideWhenUsed/>
    <w:qFormat/>
    <w:rsid w:val="00AE4768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AE4768"/>
    <w:pPr>
      <w:ind w:leftChars="200" w:left="420"/>
    </w:pPr>
    <w:rPr>
      <w:b/>
      <w:i/>
      <w:sz w:val="20"/>
    </w:rPr>
  </w:style>
  <w:style w:type="paragraph" w:styleId="ab">
    <w:name w:val="Normal (Web)"/>
    <w:basedOn w:val="a"/>
    <w:uiPriority w:val="99"/>
    <w:semiHidden/>
    <w:unhideWhenUsed/>
    <w:qFormat/>
    <w:rsid w:val="00AE4768"/>
    <w:pPr>
      <w:spacing w:beforeAutospacing="1" w:afterAutospacing="1"/>
      <w:jc w:val="left"/>
    </w:pPr>
    <w:rPr>
      <w:kern w:val="0"/>
      <w:sz w:val="24"/>
    </w:rPr>
  </w:style>
  <w:style w:type="paragraph" w:styleId="ac">
    <w:name w:val="annotation subject"/>
    <w:basedOn w:val="a5"/>
    <w:next w:val="a5"/>
    <w:link w:val="Char4"/>
    <w:uiPriority w:val="99"/>
    <w:semiHidden/>
    <w:unhideWhenUsed/>
    <w:qFormat/>
    <w:rsid w:val="00AE4768"/>
    <w:rPr>
      <w:b/>
      <w:bCs/>
    </w:rPr>
  </w:style>
  <w:style w:type="table" w:styleId="ad">
    <w:name w:val="Table Grid"/>
    <w:basedOn w:val="a1"/>
    <w:qFormat/>
    <w:rsid w:val="00AE476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sid w:val="00AE4768"/>
    <w:rPr>
      <w:b/>
      <w:bCs/>
    </w:rPr>
  </w:style>
  <w:style w:type="character" w:styleId="af">
    <w:name w:val="Emphasis"/>
    <w:basedOn w:val="a0"/>
    <w:uiPriority w:val="20"/>
    <w:qFormat/>
    <w:rsid w:val="00AE4768"/>
    <w:rPr>
      <w:i/>
    </w:rPr>
  </w:style>
  <w:style w:type="character" w:styleId="af0">
    <w:name w:val="Hyperlink"/>
    <w:uiPriority w:val="99"/>
    <w:qFormat/>
    <w:rsid w:val="00AE4768"/>
    <w:rPr>
      <w:color w:val="0000FF"/>
      <w:u w:val="single"/>
    </w:rPr>
  </w:style>
  <w:style w:type="character" w:styleId="af1">
    <w:name w:val="annotation reference"/>
    <w:basedOn w:val="a0"/>
    <w:unhideWhenUsed/>
    <w:qFormat/>
    <w:rsid w:val="00AE4768"/>
    <w:rPr>
      <w:sz w:val="16"/>
      <w:szCs w:val="16"/>
    </w:rPr>
  </w:style>
  <w:style w:type="paragraph" w:customStyle="1" w:styleId="YJ-Proposal">
    <w:name w:val="YJ-Proposal"/>
    <w:basedOn w:val="a"/>
    <w:qFormat/>
    <w:rsid w:val="00AE4768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AE4768"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rsid w:val="00AE4768"/>
    <w:pPr>
      <w:numPr>
        <w:numId w:val="4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rsid w:val="00AE4768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rsid w:val="00AE4768"/>
    <w:pPr>
      <w:numPr>
        <w:numId w:val="5"/>
      </w:numPr>
    </w:pPr>
  </w:style>
  <w:style w:type="paragraph" w:customStyle="1" w:styleId="11">
    <w:name w:val="样式1"/>
    <w:basedOn w:val="a"/>
    <w:qFormat/>
    <w:rsid w:val="00AE4768"/>
  </w:style>
  <w:style w:type="paragraph" w:customStyle="1" w:styleId="LGTdoc">
    <w:name w:val="LGTdoc_본문"/>
    <w:basedOn w:val="a"/>
    <w:qFormat/>
    <w:rsid w:val="00AE4768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Char3">
    <w:name w:val="页眉 Char"/>
    <w:basedOn w:val="a0"/>
    <w:link w:val="a8"/>
    <w:semiHidden/>
    <w:qFormat/>
    <w:rsid w:val="00AE4768"/>
    <w:rPr>
      <w:rFonts w:eastAsia="宋体"/>
      <w:kern w:val="2"/>
      <w:sz w:val="21"/>
    </w:rPr>
  </w:style>
  <w:style w:type="character" w:customStyle="1" w:styleId="Char2">
    <w:name w:val="页脚 Char"/>
    <w:basedOn w:val="a0"/>
    <w:link w:val="a7"/>
    <w:uiPriority w:val="99"/>
    <w:qFormat/>
    <w:rsid w:val="00AE4768"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rsid w:val="00AE4768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Char1">
    <w:name w:val="批注框文本 Char"/>
    <w:basedOn w:val="a0"/>
    <w:link w:val="a6"/>
    <w:uiPriority w:val="99"/>
    <w:semiHidden/>
    <w:qFormat/>
    <w:rsid w:val="00AE4768"/>
    <w:rPr>
      <w:kern w:val="2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qFormat/>
    <w:rsid w:val="00AE4768"/>
    <w:rPr>
      <w:rFonts w:ascii="宋体"/>
      <w:kern w:val="2"/>
      <w:sz w:val="18"/>
      <w:szCs w:val="18"/>
    </w:rPr>
  </w:style>
  <w:style w:type="character" w:customStyle="1" w:styleId="Char0">
    <w:name w:val="批注文字 Char"/>
    <w:basedOn w:val="a0"/>
    <w:link w:val="a5"/>
    <w:qFormat/>
    <w:rsid w:val="00AE4768"/>
    <w:rPr>
      <w:rFonts w:eastAsia="宋体"/>
      <w:kern w:val="2"/>
      <w:sz w:val="21"/>
    </w:rPr>
  </w:style>
  <w:style w:type="character" w:customStyle="1" w:styleId="Char4">
    <w:name w:val="批注主题 Char"/>
    <w:basedOn w:val="Char0"/>
    <w:link w:val="ac"/>
    <w:qFormat/>
    <w:rsid w:val="00AE4768"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rsid w:val="00AE4768"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rsid w:val="00AE4768"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rsid w:val="00AE4768"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9"/>
    <w:link w:val="B1Char1"/>
    <w:qFormat/>
    <w:rsid w:val="00AE4768"/>
  </w:style>
  <w:style w:type="paragraph" w:customStyle="1" w:styleId="B3">
    <w:name w:val="B3"/>
    <w:basedOn w:val="a"/>
    <w:qFormat/>
    <w:rsid w:val="00AE4768"/>
    <w:pPr>
      <w:ind w:left="1135" w:hanging="284"/>
    </w:pPr>
  </w:style>
  <w:style w:type="character" w:styleId="af3">
    <w:name w:val="Placeholder Text"/>
    <w:basedOn w:val="a0"/>
    <w:uiPriority w:val="99"/>
    <w:semiHidden/>
    <w:qFormat/>
    <w:rsid w:val="00AE4768"/>
    <w:rPr>
      <w:color w:val="808080"/>
    </w:rPr>
  </w:style>
  <w:style w:type="paragraph" w:customStyle="1" w:styleId="EQ">
    <w:name w:val="EQ"/>
    <w:basedOn w:val="a"/>
    <w:next w:val="a"/>
    <w:qFormat/>
    <w:rsid w:val="00AE4768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rsid w:val="00AE4768"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rsid w:val="00AE4768"/>
    <w:pPr>
      <w:ind w:left="1418" w:hanging="284"/>
    </w:pPr>
  </w:style>
  <w:style w:type="character" w:customStyle="1" w:styleId="4Char">
    <w:name w:val="标题 4 Char"/>
    <w:basedOn w:val="a0"/>
    <w:link w:val="4"/>
    <w:qFormat/>
    <w:rsid w:val="00AE4768"/>
    <w:rPr>
      <w:rFonts w:ascii="Arial" w:eastAsia="MS Mincho" w:hAnsi="Arial"/>
      <w:kern w:val="2"/>
      <w:sz w:val="24"/>
    </w:rPr>
  </w:style>
  <w:style w:type="character" w:customStyle="1" w:styleId="3Char">
    <w:name w:val="标题 3 Char"/>
    <w:basedOn w:val="a0"/>
    <w:link w:val="3"/>
    <w:qFormat/>
    <w:rsid w:val="00AE4768"/>
    <w:rPr>
      <w:rFonts w:ascii="Arial" w:eastAsia="MS Mincho" w:hAnsi="Arial"/>
      <w:kern w:val="2"/>
      <w:sz w:val="24"/>
    </w:rPr>
  </w:style>
  <w:style w:type="character" w:customStyle="1" w:styleId="2Char">
    <w:name w:val="标题 2 Char"/>
    <w:basedOn w:val="a0"/>
    <w:link w:val="2"/>
    <w:qFormat/>
    <w:rsid w:val="00AE4768"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rsid w:val="00AE47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rsid w:val="00AE4768"/>
    <w:pPr>
      <w:jc w:val="center"/>
    </w:pPr>
  </w:style>
  <w:style w:type="paragraph" w:customStyle="1" w:styleId="TAL">
    <w:name w:val="TAL"/>
    <w:basedOn w:val="a"/>
    <w:link w:val="TALCar"/>
    <w:qFormat/>
    <w:rsid w:val="00AE4768"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rsid w:val="00AE4768"/>
    <w:pPr>
      <w:ind w:left="1702" w:hanging="284"/>
    </w:pPr>
  </w:style>
  <w:style w:type="character" w:customStyle="1" w:styleId="af4">
    <w:name w:val="首标题"/>
    <w:qFormat/>
    <w:rsid w:val="00AE4768"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sid w:val="00AE4768"/>
    <w:rPr>
      <w:kern w:val="2"/>
      <w:sz w:val="21"/>
    </w:rPr>
  </w:style>
  <w:style w:type="character" w:customStyle="1" w:styleId="NOChar">
    <w:name w:val="NO Char"/>
    <w:link w:val="NO"/>
    <w:qFormat/>
    <w:rsid w:val="00AE4768"/>
    <w:rPr>
      <w:lang w:val="en-GB" w:eastAsia="en-US"/>
    </w:rPr>
  </w:style>
  <w:style w:type="paragraph" w:customStyle="1" w:styleId="NO">
    <w:name w:val="NO"/>
    <w:basedOn w:val="a"/>
    <w:link w:val="NOChar"/>
    <w:qFormat/>
    <w:rsid w:val="00AE4768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sid w:val="00AE4768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AE4768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locked/>
    <w:rsid w:val="00AE4768"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sid w:val="00AE4768"/>
    <w:rPr>
      <w:rFonts w:ascii="Arial" w:hAnsi="Arial"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D70ED-F54C-4ED6-B08A-BE51DE516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4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9824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86</cp:revision>
  <dcterms:created xsi:type="dcterms:W3CDTF">2021-09-05T15:18:00Z</dcterms:created>
  <dcterms:modified xsi:type="dcterms:W3CDTF">2021-09-06T20:43:00Z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